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龙翔学校赴九连山</w:t>
      </w: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学校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开展校际教研“1+1”送教下乡活动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按照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龙南</w:t>
      </w:r>
      <w:r>
        <w:rPr>
          <w:rFonts w:hint="eastAsia" w:ascii="宋体" w:hAnsi="宋体" w:eastAsia="宋体" w:cs="宋体"/>
          <w:sz w:val="32"/>
          <w:szCs w:val="40"/>
        </w:rPr>
        <w:t>市教科体局相关文件精神，充分发挥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龙翔学</w:t>
      </w:r>
      <w:r>
        <w:rPr>
          <w:rFonts w:hint="eastAsia" w:ascii="宋体" w:hAnsi="宋体" w:eastAsia="宋体" w:cs="宋体"/>
          <w:sz w:val="32"/>
          <w:szCs w:val="40"/>
        </w:rPr>
        <w:t>校教育资源的辐射和带动作用，促进城乡基础教育均衡发展，优化教育资源配置，进一步缩小城乡学校教育间的差距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40"/>
        </w:rPr>
        <w:t>12月15日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40"/>
        </w:rPr>
        <w:t>，龙翔学校廖智勇校长带领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学</w:t>
      </w:r>
      <w:r>
        <w:rPr>
          <w:rFonts w:hint="eastAsia" w:ascii="宋体" w:hAnsi="宋体" w:eastAsia="宋体" w:cs="宋体"/>
          <w:sz w:val="32"/>
          <w:szCs w:val="40"/>
        </w:rPr>
        <w:t>校四名老师在九连山学校各年级教室开展结对帮扶教研活动。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sz w:val="32"/>
          <w:szCs w:val="40"/>
        </w:rPr>
        <w:t>本次校际交流活动，给两校教师提供了一个展示和学习的平台，有力地促进了教师专业化的成长。同时，也增进了兄弟学校的相互了解，拉进了距离，增进了友谊、促进了共同进步与发展。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（陈智斌）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NDNmMDY2MDllMDU3Y2E2OTI1YjdiNjZkYWM3MzUifQ=="/>
  </w:docVars>
  <w:rsids>
    <w:rsidRoot w:val="056B2722"/>
    <w:rsid w:val="056B2722"/>
    <w:rsid w:val="64F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238</Characters>
  <Lines>0</Lines>
  <Paragraphs>0</Paragraphs>
  <TotalTime>3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2022-12-22T09:18:00Z</dcterms:created>
  <dc:creator>陈智斌</dc:creator>
  <cp:lastModifiedBy>陈智斌</cp:lastModifiedBy>
  <dcterms:modified xsi:type="dcterms:W3CDTF">2022-12-22T09:21:41Z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8DBBEBBF52384AB7AC71F6CA12ABCE4E</vt:lpwstr>
  </property>
</Properties>
</file>