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龙南市融媒体中心</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市第二次</w:t>
      </w:r>
      <w:r>
        <w:rPr>
          <w:rFonts w:hint="eastAsia" w:ascii="黑体" w:hAnsi="黑体" w:eastAsia="黑体" w:cs="黑体"/>
          <w:sz w:val="36"/>
          <w:szCs w:val="36"/>
          <w:lang w:val="en-US" w:eastAsia="zh-CN"/>
        </w:rPr>
        <w:t>党</w:t>
      </w:r>
      <w:r>
        <w:rPr>
          <w:rFonts w:hint="eastAsia" w:ascii="黑体" w:hAnsi="黑体" w:eastAsia="黑体" w:cs="黑体"/>
          <w:sz w:val="36"/>
          <w:szCs w:val="36"/>
        </w:rPr>
        <w:t>代会</w:t>
      </w:r>
      <w:r>
        <w:rPr>
          <w:rFonts w:hint="eastAsia" w:ascii="黑体" w:hAnsi="黑体" w:eastAsia="黑体" w:cs="黑体"/>
          <w:sz w:val="36"/>
          <w:szCs w:val="36"/>
          <w:lang w:val="en-US" w:eastAsia="zh-CN"/>
        </w:rPr>
        <w:t>宣传报道方案</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中国共产党龙南市第二次代表大会将于8月29日-8月31日召开，这次会议是全市人民政治生活中的一件大事，对确定龙南未来五年发展宏伟蓝图具有十分重要的意义。为做好此次会议宣传报道，特制定如下方案。</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宣传重点</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深入宣传市第一次党代会以来区市经济社会发展取得的新成就、新发展、新亮点。</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扎实做好区市“打造桥头堡 争当排头兵”大调研大讨论活动宣传报道。</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突出报道龙南经开区党工委副书记、管委会主任、市委书记钟旭辉在会上的讲话，以及党委工作报告。</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充分反映报道市第二次党代会各项议程，及有关人事选举事项。</w:t>
      </w:r>
    </w:p>
    <w:p>
      <w:pPr>
        <w:numPr>
          <w:ilvl w:val="0"/>
          <w:numId w:val="2"/>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深入解读会议提出的今后五年的目标思路；</w:t>
      </w:r>
    </w:p>
    <w:p>
      <w:pPr>
        <w:numPr>
          <w:ilvl w:val="0"/>
          <w:numId w:val="2"/>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大力报道广大干部群众对市第二次党代会的关注和对龙南经开区党工委副书记、管委会主任、市委书记钟旭辉的讲话反响。</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宣传内容</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（一）龙媒体客户端、龙南手机报</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（1）会议召开前</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1、结合区市“打造桥头堡 争当排头兵”大调研大讨论活动，分专题对调研活动进行宣传报道，做好会议预热宣传。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2、各项工作准备就绪；代表报到；区市领导看望代表。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（2）会议召开期间</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设“聚焦市党代会”专栏。做好会议开闭幕和各项会议、活动报道；报道与会代表和干部群众对会议召开的热烈反响。突出宣传好龙南经开区党工委副书记、管委会主任、市委书记钟旭辉的讲话和党委工作报告，以关键词、列数据的方式报道龙南五年来工作成绩、未来五年工作任务和经济社会发展取得的阶段性重大成果。</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（3）会议结束后</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报道各地掀起学习贯彻会议精神的热潮，以及各乡镇、各部门深入学习贯彻落实市党代会精神的动态。</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（二）龙南发布微信公众号</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（1）会议召开期间</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1、结合区市“打造桥头堡 争当排头兵”大调研大讨论活动，分专题对调研活动进行宣传报道，做好会议预热宣传。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2、开设“聚焦市党代会”专栏。重点报道市第二次党代会期间时政新闻、特色亮点、热议反响、党委工作报告等内容。</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（2）会议结束后</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报道区市干群掀起学习贯彻会议精神的热潮，以及各乡镇、各部门深入学习贯彻落实市党代会精神的动态。</w:t>
      </w:r>
    </w:p>
    <w:p>
      <w:pPr>
        <w:numPr>
          <w:ilvl w:val="0"/>
          <w:numId w:val="3"/>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龙南融媒体抖音号、视频号</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（1）会议召开前</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1、结合区市“打造桥头堡 争当排头兵”大调研大讨论活动，通过专题报道、电视访谈等形式对调研活动进行宣传报道，做好会议预热宣传。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2、各项工作准备就绪；代表报到；对市第二次党代会进行预热宣传。</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（2）会议召开期间</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每天跟踪会议现场，围绕百姓关心的热点、重点话题，通过短平快的新媒体思维进行快速推送，让大家第一时间了解党代会，关注党代会，把党代会做成社会热点焦点。</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1、对龙南经开区党工委副书记、管委会主任、市委书记钟旭辉的讲话和党委工作报告的重点和精彩内容进行拆条推送，每条不超过二十秒，编辑时配上相应画面；</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2、代表采访精彩片段，编辑时配上相应画面。</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（3）会议结束后</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1、通过短视频形式，对龙南经开区党工委副书记、管委会主任、市委书记钟旭辉的讲话和党委工作报告做好解读。</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2、对区市各乡镇、各部门深入学习贯彻落实市党代会精神的好做法，采取短视频形式进行推送。</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（四）《龙南新闻》</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（1）会议召开前</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1结合区市“打造桥头堡 争当排头兵”大调研大讨论活动，通过专题报道、电视访谈等形式对调研活动进行宣传报道，做好会议预热宣传。</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2、及时做好会前各项工作会议及筹备工作情况报道。</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（2）会议召开期间</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1、推出《聚焦市“党代会”》专栏。</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报道内容：及时、准确报道好市第二次党代会各项议程，特别是开幕大会、闭幕大会；及时报道好会议期间其他活动动态。</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2、推出《市党代会特别报道-代表话民生》</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报道内容：在会议间隙，邀请与会代表就老百姓关心的热点话题如何建言履职，接受主持人现场访谈。</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（3）会议结束后</w:t>
      </w:r>
    </w:p>
    <w:p>
      <w:pPr>
        <w:spacing w:line="560" w:lineRule="exact"/>
        <w:ind w:firstLine="640" w:firstLineChars="200"/>
        <w:jc w:val="left"/>
        <w:textAlignment w:val="baseline"/>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推出全市广大干部群众学习</w:t>
      </w:r>
      <w:r>
        <w:rPr>
          <w:rFonts w:hint="eastAsia" w:ascii="仿宋" w:hAnsi="仿宋" w:eastAsia="仿宋" w:cs="仿宋"/>
          <w:sz w:val="32"/>
          <w:szCs w:val="32"/>
          <w:lang w:val="en-US" w:eastAsia="zh-CN"/>
        </w:rPr>
        <w:t>贯彻</w:t>
      </w:r>
      <w:r>
        <w:rPr>
          <w:rFonts w:hint="eastAsia" w:ascii="仿宋" w:hAnsi="仿宋" w:eastAsia="仿宋" w:cs="仿宋"/>
          <w:sz w:val="32"/>
          <w:szCs w:val="32"/>
        </w:rPr>
        <w:t>市</w:t>
      </w:r>
      <w:r>
        <w:rPr>
          <w:rFonts w:hint="eastAsia" w:ascii="仿宋" w:hAnsi="仿宋" w:eastAsia="仿宋" w:cs="仿宋"/>
          <w:sz w:val="32"/>
          <w:szCs w:val="32"/>
          <w:lang w:val="en-US" w:eastAsia="zh-CN"/>
        </w:rPr>
        <w:t>党代会</w:t>
      </w:r>
      <w:r>
        <w:rPr>
          <w:rFonts w:hint="eastAsia" w:ascii="仿宋" w:hAnsi="仿宋" w:eastAsia="仿宋" w:cs="仿宋"/>
          <w:sz w:val="32"/>
          <w:szCs w:val="32"/>
        </w:rPr>
        <w:t>精神的宣传报道</w:t>
      </w:r>
      <w:r>
        <w:rPr>
          <w:rFonts w:hint="eastAsia" w:ascii="仿宋" w:hAnsi="仿宋" w:eastAsia="仿宋" w:cs="仿宋"/>
          <w:sz w:val="32"/>
          <w:szCs w:val="32"/>
          <w:lang w:eastAsia="zh-CN"/>
        </w:rPr>
        <w:t>。</w:t>
      </w:r>
    </w:p>
    <w:p>
      <w:pPr>
        <w:spacing w:line="56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2、对龙南经开区党工委副书记、管委会主任、市委书记钟旭辉的讲话和党委工作报告</w:t>
      </w:r>
      <w:r>
        <w:rPr>
          <w:rFonts w:hint="eastAsia" w:ascii="仿宋" w:hAnsi="仿宋" w:eastAsia="仿宋" w:cs="仿宋"/>
          <w:sz w:val="32"/>
          <w:szCs w:val="32"/>
        </w:rPr>
        <w:t>做好解读。</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三、具体安排</w:t>
      </w:r>
    </w:p>
    <w:p>
      <w:pPr>
        <w:ind w:firstLine="640" w:firstLineChars="200"/>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（一）龙媒体客户端、龙南手机报、龙南发布微博</w:t>
      </w:r>
    </w:p>
    <w:tbl>
      <w:tblPr>
        <w:tblStyle w:val="3"/>
        <w:tblW w:w="10557"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50"/>
        <w:gridCol w:w="1335"/>
        <w:gridCol w:w="427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75"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时  间</w:t>
            </w:r>
          </w:p>
        </w:tc>
        <w:tc>
          <w:tcPr>
            <w:tcW w:w="1950"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活  动</w:t>
            </w:r>
          </w:p>
        </w:tc>
        <w:tc>
          <w:tcPr>
            <w:tcW w:w="1335"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责任人</w:t>
            </w:r>
          </w:p>
        </w:tc>
        <w:tc>
          <w:tcPr>
            <w:tcW w:w="4272"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内  容</w:t>
            </w:r>
          </w:p>
        </w:tc>
        <w:tc>
          <w:tcPr>
            <w:tcW w:w="142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编  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57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8月29日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参会人员报到</w:t>
            </w:r>
          </w:p>
        </w:tc>
        <w:tc>
          <w:tcPr>
            <w:tcW w:w="133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龙媒体：开设喜迎党代会专栏，图文形式报道报道</w:t>
            </w:r>
          </w:p>
        </w:tc>
        <w:tc>
          <w:tcPr>
            <w:tcW w:w="142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李洋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龙南手机报：开设喜迎党代会专栏，图文形式报道报道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8月29日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市委常委到各代表团、列席人员分组讨论地点看望代表</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龙媒体：时政新闻形式报道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龙南手机报：时政新闻形式报道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8月29日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大会预备会议第二阶段宣布大会议程</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龙媒体：公告形式公布大会议程</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龙南手机报：公告形式公布大会议程</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57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8月30日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第一次全体代表大会</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left"/>
              <w:rPr>
                <w:rFonts w:hint="eastAsia"/>
                <w:sz w:val="28"/>
                <w:szCs w:val="28"/>
                <w:vertAlign w:val="baseline"/>
                <w:lang w:val="en-US" w:eastAsia="zh-CN"/>
              </w:rPr>
            </w:pPr>
            <w:r>
              <w:rPr>
                <w:rFonts w:hint="eastAsia"/>
                <w:sz w:val="28"/>
                <w:szCs w:val="28"/>
                <w:vertAlign w:val="baseline"/>
                <w:lang w:val="en-US" w:eastAsia="zh-CN"/>
              </w:rPr>
              <w:t>龙媒体：开设直击党代会专栏，报道开幕大会时政新闻，图说党代会报告，干群热议和反响</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default"/>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left"/>
              <w:rPr>
                <w:rFonts w:hint="default"/>
                <w:sz w:val="28"/>
                <w:szCs w:val="28"/>
                <w:vertAlign w:val="baseline"/>
                <w:lang w:val="en-US" w:eastAsia="zh-CN"/>
              </w:rPr>
            </w:pPr>
            <w:r>
              <w:rPr>
                <w:rFonts w:hint="eastAsia"/>
                <w:sz w:val="28"/>
                <w:szCs w:val="28"/>
                <w:vertAlign w:val="baseline"/>
                <w:lang w:val="en-US" w:eastAsia="zh-CN"/>
              </w:rPr>
              <w:t>龙南手机报：开设直击党代会专栏，报道开幕大会时政新闻，以数读报告形式摘要报告内容，干群热议和反响</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default"/>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龙南发布微博：大会开幕</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8月30日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各代表团分组讨论</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龙媒体：时政新闻形式报道市领导参加讨论情况。</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龙南手机报：时政新闻形式报道市领导参加讨论情况。</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7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大会第二次全体会议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龙媒体：时政新闻形式报道。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default"/>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龙南手机报：时政新闻形式报道。</w:t>
            </w:r>
          </w:p>
        </w:tc>
        <w:tc>
          <w:tcPr>
            <w:tcW w:w="142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大会第三次、第四次全体会议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龙媒体：时政新闻形式报道，干群热议和反响，代表建言献策。</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龙南手机报：时政新闻形式报道，干群热议和反响，代表建言献策。</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龙南发布微博：大会闭幕。</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市纪委第一次全体会议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龙媒体：时政新闻形式报道。（9月1日出报道）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eastAsia"/>
                <w:sz w:val="28"/>
                <w:szCs w:val="28"/>
                <w:vertAlign w:val="baseline"/>
                <w:lang w:val="en-US" w:eastAsia="zh-CN"/>
              </w:rPr>
            </w:pPr>
            <w:r>
              <w:rPr>
                <w:rFonts w:hint="eastAsia"/>
                <w:sz w:val="28"/>
                <w:szCs w:val="28"/>
                <w:vertAlign w:val="baseline"/>
                <w:lang w:val="en-US" w:eastAsia="zh-CN"/>
              </w:rPr>
              <w:t>赖文韬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龙南手机报：时政新闻形式报道。（9月1日出报道）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57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二届市委第一次全体会议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龙媒体：时政新闻形式报道。（9月1日出报道）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75" w:type="dxa"/>
            <w:vMerge w:val="continue"/>
            <w:vAlign w:val="center"/>
          </w:tcPr>
          <w:p>
            <w:pPr>
              <w:jc w:val="center"/>
              <w:rPr>
                <w:rFonts w:hint="eastAsia"/>
                <w:sz w:val="28"/>
                <w:szCs w:val="28"/>
                <w:vertAlign w:val="baseline"/>
                <w:lang w:val="en-US" w:eastAsia="zh-CN"/>
              </w:rPr>
            </w:pPr>
          </w:p>
        </w:tc>
        <w:tc>
          <w:tcPr>
            <w:tcW w:w="1950" w:type="dxa"/>
            <w:vMerge w:val="continue"/>
            <w:vAlign w:val="center"/>
          </w:tcPr>
          <w:p>
            <w:pPr>
              <w:jc w:val="center"/>
              <w:rPr>
                <w:rFonts w:hint="eastAsia"/>
                <w:sz w:val="28"/>
                <w:szCs w:val="28"/>
                <w:vertAlign w:val="baseline"/>
                <w:lang w:val="en-US" w:eastAsia="zh-CN"/>
              </w:rPr>
            </w:pPr>
          </w:p>
        </w:tc>
        <w:tc>
          <w:tcPr>
            <w:tcW w:w="1335" w:type="dxa"/>
            <w:vMerge w:val="continue"/>
            <w:vAlign w:val="center"/>
          </w:tcPr>
          <w:p>
            <w:pPr>
              <w:jc w:val="center"/>
              <w:rPr>
                <w:rFonts w:hint="eastAsia"/>
                <w:sz w:val="28"/>
                <w:szCs w:val="28"/>
                <w:vertAlign w:val="baseline"/>
                <w:lang w:val="en-US" w:eastAsia="zh-CN"/>
              </w:rPr>
            </w:pP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龙南手机报：时政新闻形式报道。（9月1日出报道）</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会后</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学习宣传贯彻市党代会精神</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黄岩泉</w:t>
            </w:r>
          </w:p>
        </w:tc>
        <w:tc>
          <w:tcPr>
            <w:tcW w:w="4272" w:type="dxa"/>
            <w:vAlign w:val="center"/>
          </w:tcPr>
          <w:p>
            <w:pPr>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龙媒体、龙南手机报开设“深入贯彻落实市第二次党代会精神”专栏充分反映各地各部门和广大干部群众以实际行动贯彻落实会议精神，在全市上下掀起推进“党建强、产业旺、城乡美、百姓福”明珠市建设的新热潮。</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任玉霞</w:t>
            </w:r>
          </w:p>
          <w:p>
            <w:pPr>
              <w:jc w:val="center"/>
              <w:rPr>
                <w:rFonts w:hint="eastAsia"/>
                <w:sz w:val="28"/>
                <w:szCs w:val="28"/>
                <w:vertAlign w:val="baseline"/>
                <w:lang w:val="en-US" w:eastAsia="zh-CN"/>
              </w:rPr>
            </w:pPr>
            <w:r>
              <w:rPr>
                <w:rFonts w:hint="eastAsia"/>
                <w:sz w:val="28"/>
                <w:szCs w:val="28"/>
                <w:vertAlign w:val="baseline"/>
                <w:lang w:val="en-US" w:eastAsia="zh-CN"/>
              </w:rPr>
              <w:t>赖文韬</w:t>
            </w:r>
          </w:p>
          <w:p>
            <w:pPr>
              <w:jc w:val="center"/>
              <w:rPr>
                <w:rFonts w:hint="default"/>
                <w:sz w:val="28"/>
                <w:szCs w:val="28"/>
                <w:vertAlign w:val="baseline"/>
                <w:lang w:val="en-US" w:eastAsia="zh-CN"/>
              </w:rPr>
            </w:pPr>
            <w:r>
              <w:rPr>
                <w:rFonts w:hint="eastAsia"/>
                <w:sz w:val="28"/>
                <w:szCs w:val="28"/>
                <w:vertAlign w:val="baseline"/>
                <w:lang w:val="en-US" w:eastAsia="zh-CN"/>
              </w:rPr>
              <w:t>李洋</w:t>
            </w:r>
          </w:p>
        </w:tc>
      </w:tr>
    </w:tbl>
    <w:p>
      <w:pPr>
        <w:ind w:firstLine="640" w:firstLineChars="200"/>
        <w:jc w:val="both"/>
        <w:rPr>
          <w:rFonts w:hint="default" w:ascii="黑体" w:hAnsi="黑体" w:eastAsia="黑体" w:cs="黑体"/>
          <w:b w:val="0"/>
          <w:bCs w:val="0"/>
          <w:sz w:val="32"/>
          <w:szCs w:val="32"/>
          <w:lang w:val="en-US" w:eastAsia="zh-CN"/>
        </w:rPr>
      </w:pPr>
    </w:p>
    <w:p>
      <w:pPr>
        <w:numPr>
          <w:ilvl w:val="0"/>
          <w:numId w:val="4"/>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龙南发布微信公众号</w:t>
      </w:r>
    </w:p>
    <w:tbl>
      <w:tblPr>
        <w:tblStyle w:val="3"/>
        <w:tblW w:w="10557"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50"/>
        <w:gridCol w:w="1335"/>
        <w:gridCol w:w="427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75"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时  间</w:t>
            </w:r>
          </w:p>
        </w:tc>
        <w:tc>
          <w:tcPr>
            <w:tcW w:w="1950"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活  动</w:t>
            </w:r>
          </w:p>
        </w:tc>
        <w:tc>
          <w:tcPr>
            <w:tcW w:w="1335"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责任人</w:t>
            </w:r>
          </w:p>
        </w:tc>
        <w:tc>
          <w:tcPr>
            <w:tcW w:w="4272"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内  容</w:t>
            </w:r>
          </w:p>
        </w:tc>
        <w:tc>
          <w:tcPr>
            <w:tcW w:w="142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编  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8月29日</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参会人员报到</w:t>
            </w:r>
          </w:p>
        </w:tc>
        <w:tc>
          <w:tcPr>
            <w:tcW w:w="133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郭玉玲</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头条（会前预热）：会议日程安排、领导看望代表、各代表团驻地报到</w:t>
            </w:r>
          </w:p>
        </w:tc>
        <w:tc>
          <w:tcPr>
            <w:tcW w:w="1425" w:type="dxa"/>
            <w:tcBorders/>
            <w:vAlign w:val="center"/>
          </w:tcPr>
          <w:p>
            <w:pPr>
              <w:jc w:val="center"/>
              <w:rPr>
                <w:rFonts w:hint="eastAsia"/>
                <w:sz w:val="28"/>
                <w:szCs w:val="28"/>
                <w:vertAlign w:val="baseline"/>
                <w:lang w:val="en-US" w:eastAsia="zh-CN"/>
              </w:rPr>
            </w:pPr>
            <w:r>
              <w:rPr>
                <w:rFonts w:hint="eastAsia"/>
                <w:sz w:val="28"/>
                <w:szCs w:val="28"/>
                <w:vertAlign w:val="baseline"/>
                <w:lang w:val="en-US" w:eastAsia="zh-CN"/>
              </w:rPr>
              <w:t>郭玉玲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8月30日</w:t>
            </w:r>
          </w:p>
        </w:tc>
        <w:tc>
          <w:tcPr>
            <w:tcW w:w="195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第一次全体代表大会、各代表团分组讨论</w:t>
            </w:r>
          </w:p>
        </w:tc>
        <w:tc>
          <w:tcPr>
            <w:tcW w:w="133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郭玉玲</w:t>
            </w:r>
          </w:p>
        </w:tc>
        <w:tc>
          <w:tcPr>
            <w:tcW w:w="4272" w:type="dxa"/>
            <w:vAlign w:val="center"/>
          </w:tcPr>
          <w:p>
            <w:pPr>
              <w:numPr>
                <w:ilvl w:val="0"/>
                <w:numId w:val="5"/>
              </w:numPr>
              <w:jc w:val="center"/>
              <w:rPr>
                <w:rFonts w:hint="eastAsia"/>
                <w:sz w:val="28"/>
                <w:szCs w:val="28"/>
                <w:lang w:val="en-US" w:eastAsia="zh-CN"/>
              </w:rPr>
            </w:pPr>
            <w:r>
              <w:rPr>
                <w:rFonts w:hint="eastAsia"/>
                <w:sz w:val="28"/>
                <w:szCs w:val="28"/>
                <w:lang w:val="en-US" w:eastAsia="zh-CN"/>
              </w:rPr>
              <w:t>头条：党代会开幕式</w:t>
            </w:r>
          </w:p>
          <w:p>
            <w:pPr>
              <w:numPr>
                <w:ilvl w:val="0"/>
                <w:numId w:val="5"/>
              </w:numPr>
              <w:jc w:val="center"/>
              <w:rPr>
                <w:rFonts w:hint="eastAsia"/>
                <w:sz w:val="28"/>
                <w:szCs w:val="28"/>
                <w:lang w:val="en-US" w:eastAsia="zh-CN"/>
              </w:rPr>
            </w:pPr>
            <w:r>
              <w:rPr>
                <w:rFonts w:hint="eastAsia"/>
                <w:sz w:val="28"/>
                <w:szCs w:val="28"/>
                <w:lang w:val="en-US" w:eastAsia="zh-CN"/>
              </w:rPr>
              <w:t>二条：党代会报告图文解读</w:t>
            </w:r>
          </w:p>
          <w:p>
            <w:pPr>
              <w:numPr>
                <w:ilvl w:val="0"/>
                <w:numId w:val="5"/>
              </w:numPr>
              <w:jc w:val="center"/>
              <w:rPr>
                <w:rFonts w:hint="eastAsia"/>
                <w:sz w:val="28"/>
                <w:szCs w:val="28"/>
                <w:lang w:val="en-US" w:eastAsia="zh-CN"/>
              </w:rPr>
            </w:pPr>
            <w:r>
              <w:rPr>
                <w:rFonts w:hint="eastAsia"/>
                <w:sz w:val="28"/>
                <w:szCs w:val="28"/>
                <w:lang w:val="en-US" w:eastAsia="zh-CN"/>
              </w:rPr>
              <w:t>分组讨论（待定）</w:t>
            </w:r>
          </w:p>
        </w:tc>
        <w:tc>
          <w:tcPr>
            <w:tcW w:w="1425" w:type="dxa"/>
            <w:tcBorders/>
            <w:vAlign w:val="center"/>
          </w:tcPr>
          <w:p>
            <w:pPr>
              <w:jc w:val="center"/>
              <w:rPr>
                <w:rFonts w:hint="eastAsia"/>
                <w:sz w:val="28"/>
                <w:szCs w:val="28"/>
                <w:vertAlign w:val="baseline"/>
                <w:lang w:val="en-US" w:eastAsia="zh-CN"/>
              </w:rPr>
            </w:pPr>
            <w:r>
              <w:rPr>
                <w:rFonts w:hint="eastAsia"/>
                <w:sz w:val="28"/>
                <w:szCs w:val="28"/>
                <w:lang w:val="en-US" w:eastAsia="zh-CN"/>
              </w:rPr>
              <w:t>郭玉玲、徐炘馨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8月31日</w:t>
            </w:r>
          </w:p>
        </w:tc>
        <w:tc>
          <w:tcPr>
            <w:tcW w:w="195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大会第二次、三次、第四次全体会议</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郭玉玲</w:t>
            </w:r>
          </w:p>
        </w:tc>
        <w:tc>
          <w:tcPr>
            <w:tcW w:w="4272" w:type="dxa"/>
            <w:vAlign w:val="center"/>
          </w:tcPr>
          <w:p>
            <w:pPr>
              <w:numPr>
                <w:ilvl w:val="0"/>
                <w:numId w:val="6"/>
              </w:numPr>
              <w:jc w:val="center"/>
              <w:rPr>
                <w:rFonts w:hint="eastAsia"/>
                <w:sz w:val="28"/>
                <w:szCs w:val="28"/>
                <w:vertAlign w:val="baseline"/>
                <w:lang w:val="en-US" w:eastAsia="zh-CN"/>
              </w:rPr>
            </w:pPr>
            <w:r>
              <w:rPr>
                <w:rFonts w:hint="eastAsia"/>
                <w:sz w:val="28"/>
                <w:szCs w:val="28"/>
                <w:vertAlign w:val="baseline"/>
                <w:lang w:val="en-US" w:eastAsia="zh-CN"/>
              </w:rPr>
              <w:t>头条：</w:t>
            </w:r>
            <w:r>
              <w:rPr>
                <w:rFonts w:hint="eastAsia"/>
                <w:sz w:val="28"/>
                <w:szCs w:val="28"/>
                <w:lang w:val="en-US" w:eastAsia="zh-CN"/>
              </w:rPr>
              <w:t>党代会闭幕</w:t>
            </w:r>
          </w:p>
          <w:p>
            <w:pPr>
              <w:numPr>
                <w:ilvl w:val="0"/>
                <w:numId w:val="6"/>
              </w:numPr>
              <w:jc w:val="center"/>
              <w:rPr>
                <w:rFonts w:hint="default"/>
                <w:sz w:val="28"/>
                <w:szCs w:val="28"/>
                <w:vertAlign w:val="baseline"/>
                <w:lang w:val="en-US" w:eastAsia="zh-CN"/>
              </w:rPr>
            </w:pPr>
            <w:r>
              <w:rPr>
                <w:rFonts w:hint="eastAsia"/>
                <w:sz w:val="28"/>
                <w:szCs w:val="28"/>
                <w:vertAlign w:val="baseline"/>
                <w:lang w:val="en-US" w:eastAsia="zh-CN"/>
              </w:rPr>
              <w:t>二条：</w:t>
            </w:r>
            <w:r>
              <w:rPr>
                <w:rFonts w:hint="eastAsia"/>
                <w:sz w:val="28"/>
                <w:szCs w:val="28"/>
                <w:lang w:val="en-US" w:eastAsia="zh-CN"/>
              </w:rPr>
              <w:t>市委报告决议（待定）</w:t>
            </w:r>
          </w:p>
          <w:p>
            <w:pPr>
              <w:numPr>
                <w:ilvl w:val="0"/>
                <w:numId w:val="6"/>
              </w:numPr>
              <w:jc w:val="center"/>
              <w:rPr>
                <w:rFonts w:hint="default"/>
                <w:sz w:val="28"/>
                <w:szCs w:val="28"/>
                <w:vertAlign w:val="baseline"/>
                <w:lang w:val="en-US" w:eastAsia="zh-CN"/>
              </w:rPr>
            </w:pPr>
            <w:r>
              <w:rPr>
                <w:rFonts w:hint="eastAsia"/>
                <w:sz w:val="28"/>
                <w:szCs w:val="28"/>
                <w:vertAlign w:val="baseline"/>
                <w:lang w:val="en-US" w:eastAsia="zh-CN"/>
              </w:rPr>
              <w:t>三条：市</w:t>
            </w:r>
            <w:r>
              <w:rPr>
                <w:rFonts w:hint="eastAsia"/>
                <w:sz w:val="28"/>
                <w:szCs w:val="28"/>
                <w:lang w:val="en-US" w:eastAsia="zh-CN"/>
              </w:rPr>
              <w:t>纪委工作报告决议（待定）</w:t>
            </w:r>
          </w:p>
        </w:tc>
        <w:tc>
          <w:tcPr>
            <w:tcW w:w="1425" w:type="dxa"/>
            <w:tcBorders/>
            <w:vAlign w:val="center"/>
          </w:tcPr>
          <w:p>
            <w:pPr>
              <w:jc w:val="center"/>
              <w:rPr>
                <w:rFonts w:hint="eastAsia"/>
                <w:sz w:val="28"/>
                <w:szCs w:val="28"/>
                <w:vertAlign w:val="baseline"/>
                <w:lang w:val="en-US" w:eastAsia="zh-CN"/>
              </w:rPr>
            </w:pPr>
            <w:r>
              <w:rPr>
                <w:rFonts w:hint="eastAsia"/>
                <w:sz w:val="28"/>
                <w:szCs w:val="28"/>
                <w:lang w:val="en-US" w:eastAsia="zh-CN"/>
              </w:rPr>
              <w:t>郭玉玲、徐炘馨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9月1日</w:t>
            </w:r>
          </w:p>
        </w:tc>
        <w:tc>
          <w:tcPr>
            <w:tcW w:w="195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二届市委第一次全体会议、市纪委第一次全体会议</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郭玉玲</w:t>
            </w:r>
          </w:p>
        </w:tc>
        <w:tc>
          <w:tcPr>
            <w:tcW w:w="4272" w:type="dxa"/>
            <w:vAlign w:val="center"/>
          </w:tcPr>
          <w:p>
            <w:pPr>
              <w:numPr>
                <w:ilvl w:val="0"/>
                <w:numId w:val="7"/>
              </w:numPr>
              <w:jc w:val="center"/>
              <w:rPr>
                <w:rFonts w:hint="eastAsia"/>
                <w:sz w:val="28"/>
                <w:szCs w:val="28"/>
                <w:vertAlign w:val="baseline"/>
                <w:lang w:val="en-US" w:eastAsia="zh-CN"/>
              </w:rPr>
            </w:pPr>
            <w:r>
              <w:rPr>
                <w:rFonts w:hint="eastAsia"/>
                <w:sz w:val="28"/>
                <w:szCs w:val="28"/>
                <w:vertAlign w:val="baseline"/>
                <w:lang w:val="en-US" w:eastAsia="zh-CN"/>
              </w:rPr>
              <w:t>头条：</w:t>
            </w:r>
            <w:r>
              <w:rPr>
                <w:rFonts w:hint="eastAsia"/>
                <w:sz w:val="28"/>
                <w:szCs w:val="28"/>
                <w:lang w:val="en-US" w:eastAsia="zh-CN"/>
              </w:rPr>
              <w:t>新一届领导班子（市委第一次全体会议）</w:t>
            </w:r>
          </w:p>
          <w:p>
            <w:pPr>
              <w:numPr>
                <w:ilvl w:val="0"/>
                <w:numId w:val="7"/>
              </w:numPr>
              <w:jc w:val="center"/>
              <w:rPr>
                <w:rFonts w:hint="default"/>
                <w:sz w:val="28"/>
                <w:szCs w:val="28"/>
                <w:vertAlign w:val="baseline"/>
                <w:lang w:val="en-US" w:eastAsia="zh-CN"/>
              </w:rPr>
            </w:pPr>
            <w:r>
              <w:rPr>
                <w:rFonts w:hint="eastAsia"/>
                <w:sz w:val="28"/>
                <w:szCs w:val="28"/>
                <w:vertAlign w:val="baseline"/>
                <w:lang w:val="en-US" w:eastAsia="zh-CN"/>
              </w:rPr>
              <w:t>二条：市</w:t>
            </w:r>
            <w:r>
              <w:rPr>
                <w:rFonts w:hint="eastAsia"/>
                <w:sz w:val="28"/>
                <w:szCs w:val="28"/>
                <w:lang w:val="en-US" w:eastAsia="zh-CN"/>
              </w:rPr>
              <w:t>纪委第一次全体会议（待定）</w:t>
            </w:r>
          </w:p>
        </w:tc>
        <w:tc>
          <w:tcPr>
            <w:tcW w:w="1425" w:type="dxa"/>
            <w:tcBorders/>
            <w:vAlign w:val="center"/>
          </w:tcPr>
          <w:p>
            <w:pPr>
              <w:jc w:val="center"/>
              <w:rPr>
                <w:rFonts w:hint="eastAsia"/>
                <w:sz w:val="28"/>
                <w:szCs w:val="28"/>
                <w:vertAlign w:val="baseline"/>
                <w:lang w:val="en-US" w:eastAsia="zh-CN"/>
              </w:rPr>
            </w:pPr>
            <w:r>
              <w:rPr>
                <w:rFonts w:hint="eastAsia"/>
                <w:sz w:val="28"/>
                <w:szCs w:val="28"/>
                <w:lang w:val="en-US" w:eastAsia="zh-CN"/>
              </w:rPr>
              <w:t>郭玉玲、徐炘馨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9月2日</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会议结束后</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郭玉玲</w:t>
            </w:r>
          </w:p>
        </w:tc>
        <w:tc>
          <w:tcPr>
            <w:tcW w:w="4272" w:type="dxa"/>
            <w:vAlign w:val="center"/>
          </w:tcPr>
          <w:p>
            <w:pPr>
              <w:numPr>
                <w:ilvl w:val="0"/>
                <w:numId w:val="8"/>
              </w:numPr>
              <w:jc w:val="center"/>
              <w:rPr>
                <w:rFonts w:hint="eastAsia"/>
                <w:sz w:val="28"/>
                <w:szCs w:val="28"/>
                <w:vertAlign w:val="baseline"/>
                <w:lang w:val="en-US" w:eastAsia="zh-CN"/>
              </w:rPr>
            </w:pPr>
            <w:r>
              <w:rPr>
                <w:rFonts w:hint="eastAsia"/>
                <w:sz w:val="28"/>
                <w:szCs w:val="28"/>
                <w:vertAlign w:val="baseline"/>
                <w:lang w:val="en-US" w:eastAsia="zh-CN"/>
              </w:rPr>
              <w:t>头条：</w:t>
            </w:r>
            <w:r>
              <w:rPr>
                <w:rFonts w:hint="eastAsia"/>
                <w:sz w:val="28"/>
                <w:szCs w:val="28"/>
                <w:lang w:val="en-US" w:eastAsia="zh-CN"/>
              </w:rPr>
              <w:t>党代会报告干货（民生实事）</w:t>
            </w:r>
          </w:p>
          <w:p>
            <w:pPr>
              <w:numPr>
                <w:ilvl w:val="0"/>
                <w:numId w:val="8"/>
              </w:numPr>
              <w:jc w:val="center"/>
              <w:rPr>
                <w:rFonts w:hint="default"/>
                <w:sz w:val="28"/>
                <w:szCs w:val="28"/>
                <w:vertAlign w:val="baseline"/>
                <w:lang w:val="en-US" w:eastAsia="zh-CN"/>
              </w:rPr>
            </w:pPr>
            <w:r>
              <w:rPr>
                <w:rFonts w:hint="eastAsia"/>
                <w:sz w:val="28"/>
                <w:szCs w:val="28"/>
                <w:vertAlign w:val="baseline"/>
                <w:lang w:val="en-US" w:eastAsia="zh-CN"/>
              </w:rPr>
              <w:t>二条：</w:t>
            </w:r>
            <w:r>
              <w:rPr>
                <w:rFonts w:hint="eastAsia"/>
                <w:sz w:val="28"/>
                <w:szCs w:val="28"/>
                <w:lang w:val="en-US" w:eastAsia="zh-CN"/>
              </w:rPr>
              <w:t>干部群众热议、反响</w:t>
            </w:r>
          </w:p>
        </w:tc>
        <w:tc>
          <w:tcPr>
            <w:tcW w:w="1425" w:type="dxa"/>
            <w:tcBorders/>
            <w:vAlign w:val="center"/>
          </w:tcPr>
          <w:p>
            <w:pPr>
              <w:jc w:val="center"/>
              <w:rPr>
                <w:rFonts w:hint="eastAsia"/>
                <w:sz w:val="28"/>
                <w:szCs w:val="28"/>
                <w:vertAlign w:val="baseline"/>
                <w:lang w:val="en-US" w:eastAsia="zh-CN"/>
              </w:rPr>
            </w:pPr>
            <w:r>
              <w:rPr>
                <w:rFonts w:hint="eastAsia"/>
                <w:sz w:val="28"/>
                <w:szCs w:val="28"/>
                <w:lang w:val="en-US" w:eastAsia="zh-CN"/>
              </w:rPr>
              <w:t>郭玉玲、徐炘馨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9月3日</w:t>
            </w:r>
          </w:p>
        </w:tc>
        <w:tc>
          <w:tcPr>
            <w:tcW w:w="195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会议结束后</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郭玉玲</w:t>
            </w: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二条：</w:t>
            </w:r>
            <w:r>
              <w:rPr>
                <w:rFonts w:hint="eastAsia"/>
                <w:sz w:val="28"/>
                <w:szCs w:val="28"/>
                <w:lang w:val="en-US" w:eastAsia="zh-CN"/>
              </w:rPr>
              <w:t>各地各部门学习贯彻会议精神</w:t>
            </w:r>
          </w:p>
        </w:tc>
        <w:tc>
          <w:tcPr>
            <w:tcW w:w="1425" w:type="dxa"/>
            <w:tcBorders/>
            <w:vAlign w:val="center"/>
          </w:tcPr>
          <w:p>
            <w:pPr>
              <w:jc w:val="center"/>
              <w:rPr>
                <w:rFonts w:hint="eastAsia"/>
                <w:sz w:val="28"/>
                <w:szCs w:val="28"/>
                <w:vertAlign w:val="baseline"/>
                <w:lang w:val="en-US" w:eastAsia="zh-CN"/>
              </w:rPr>
            </w:pPr>
            <w:r>
              <w:rPr>
                <w:rFonts w:hint="eastAsia"/>
                <w:sz w:val="28"/>
                <w:szCs w:val="28"/>
                <w:lang w:val="en-US" w:eastAsia="zh-CN"/>
              </w:rPr>
              <w:t>徐炘馨</w:t>
            </w:r>
          </w:p>
        </w:tc>
      </w:tr>
    </w:tbl>
    <w:p>
      <w:pPr>
        <w:numPr>
          <w:numId w:val="0"/>
        </w:numPr>
        <w:jc w:val="both"/>
        <w:rPr>
          <w:rFonts w:hint="eastAsia" w:ascii="黑体" w:hAnsi="黑体" w:eastAsia="黑体" w:cs="黑体"/>
          <w:b w:val="0"/>
          <w:bCs w:val="0"/>
          <w:sz w:val="32"/>
          <w:szCs w:val="32"/>
          <w:lang w:val="en-US" w:eastAsia="zh-CN"/>
        </w:rPr>
      </w:pPr>
    </w:p>
    <w:p>
      <w:pPr>
        <w:numPr>
          <w:ilvl w:val="0"/>
          <w:numId w:val="4"/>
        </w:numPr>
        <w:ind w:left="0"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龙南融媒体抖音号、视频号</w:t>
      </w:r>
    </w:p>
    <w:tbl>
      <w:tblPr>
        <w:tblStyle w:val="3"/>
        <w:tblW w:w="10557"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50"/>
        <w:gridCol w:w="1335"/>
        <w:gridCol w:w="427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75"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时  间</w:t>
            </w:r>
          </w:p>
        </w:tc>
        <w:tc>
          <w:tcPr>
            <w:tcW w:w="1950"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活  动</w:t>
            </w:r>
          </w:p>
        </w:tc>
        <w:tc>
          <w:tcPr>
            <w:tcW w:w="1335"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责任人</w:t>
            </w:r>
          </w:p>
        </w:tc>
        <w:tc>
          <w:tcPr>
            <w:tcW w:w="4272"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内  容</w:t>
            </w:r>
          </w:p>
        </w:tc>
        <w:tc>
          <w:tcPr>
            <w:tcW w:w="142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编  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8月29日</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参会人员报到</w:t>
            </w:r>
          </w:p>
        </w:tc>
        <w:tc>
          <w:tcPr>
            <w:tcW w:w="133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左方春</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代表报到及领导看望代表短视频</w:t>
            </w:r>
          </w:p>
        </w:tc>
        <w:tc>
          <w:tcPr>
            <w:tcW w:w="142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蔡露、黄鑫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8月30日</w:t>
            </w:r>
          </w:p>
        </w:tc>
        <w:tc>
          <w:tcPr>
            <w:tcW w:w="195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第一次全体代表大会、各代表团分组讨论</w:t>
            </w:r>
          </w:p>
        </w:tc>
        <w:tc>
          <w:tcPr>
            <w:tcW w:w="133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左方春</w:t>
            </w:r>
          </w:p>
        </w:tc>
        <w:tc>
          <w:tcPr>
            <w:tcW w:w="4272" w:type="dxa"/>
            <w:vAlign w:val="center"/>
          </w:tcPr>
          <w:p>
            <w:pPr>
              <w:numPr>
                <w:ilvl w:val="0"/>
                <w:numId w:val="9"/>
              </w:numPr>
              <w:jc w:val="both"/>
              <w:rPr>
                <w:rFonts w:hint="eastAsia"/>
                <w:sz w:val="28"/>
                <w:szCs w:val="28"/>
                <w:lang w:val="en-US" w:eastAsia="zh-CN"/>
              </w:rPr>
            </w:pPr>
            <w:r>
              <w:rPr>
                <w:rFonts w:hint="eastAsia"/>
                <w:sz w:val="28"/>
                <w:szCs w:val="28"/>
                <w:lang w:val="en-US" w:eastAsia="zh-CN"/>
              </w:rPr>
              <w:t>抖音、视频号：推送党代会开幕短视频。</w:t>
            </w:r>
          </w:p>
          <w:p>
            <w:pPr>
              <w:numPr>
                <w:ilvl w:val="0"/>
                <w:numId w:val="9"/>
              </w:numPr>
              <w:jc w:val="both"/>
              <w:rPr>
                <w:rFonts w:hint="eastAsia"/>
                <w:sz w:val="28"/>
                <w:szCs w:val="28"/>
                <w:lang w:val="en-US" w:eastAsia="zh-CN"/>
              </w:rPr>
            </w:pPr>
            <w:r>
              <w:rPr>
                <w:rFonts w:hint="eastAsia"/>
                <w:sz w:val="28"/>
                <w:szCs w:val="28"/>
                <w:lang w:val="en-US" w:eastAsia="zh-CN"/>
              </w:rPr>
              <w:t>视频号推送市委书记钟旭辉在党代会所作报告精彩片段</w:t>
            </w:r>
          </w:p>
        </w:tc>
        <w:tc>
          <w:tcPr>
            <w:tcW w:w="142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蔡露、黄鑫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8月31日</w:t>
            </w:r>
          </w:p>
        </w:tc>
        <w:tc>
          <w:tcPr>
            <w:tcW w:w="195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大会第二次、三次、第四次全体会议</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左方春</w:t>
            </w:r>
          </w:p>
        </w:tc>
        <w:tc>
          <w:tcPr>
            <w:tcW w:w="4272" w:type="dxa"/>
            <w:vAlign w:val="center"/>
          </w:tcPr>
          <w:p>
            <w:pPr>
              <w:numPr>
                <w:ilvl w:val="0"/>
                <w:numId w:val="10"/>
              </w:numPr>
              <w:jc w:val="both"/>
              <w:rPr>
                <w:rFonts w:hint="default"/>
                <w:sz w:val="28"/>
                <w:szCs w:val="28"/>
                <w:vertAlign w:val="baseline"/>
                <w:lang w:val="en-US" w:eastAsia="zh-CN"/>
              </w:rPr>
            </w:pPr>
            <w:r>
              <w:rPr>
                <w:rFonts w:hint="default"/>
                <w:sz w:val="28"/>
                <w:szCs w:val="28"/>
                <w:vertAlign w:val="baseline"/>
                <w:lang w:val="en-US" w:eastAsia="zh-CN"/>
              </w:rPr>
              <w:t>视频号</w:t>
            </w:r>
            <w:r>
              <w:rPr>
                <w:rFonts w:hint="eastAsia"/>
                <w:sz w:val="28"/>
                <w:szCs w:val="28"/>
                <w:vertAlign w:val="baseline"/>
                <w:lang w:val="en-US" w:eastAsia="zh-CN"/>
              </w:rPr>
              <w:t>：</w:t>
            </w:r>
            <w:r>
              <w:rPr>
                <w:rFonts w:hint="default"/>
                <w:sz w:val="28"/>
                <w:szCs w:val="28"/>
                <w:vertAlign w:val="baseline"/>
                <w:lang w:val="en-US" w:eastAsia="zh-CN"/>
              </w:rPr>
              <w:t>推送当选短视频</w:t>
            </w:r>
          </w:p>
          <w:p>
            <w:pPr>
              <w:numPr>
                <w:ilvl w:val="0"/>
                <w:numId w:val="10"/>
              </w:numPr>
              <w:jc w:val="both"/>
              <w:rPr>
                <w:rFonts w:hint="default"/>
                <w:sz w:val="28"/>
                <w:szCs w:val="28"/>
                <w:vertAlign w:val="baseline"/>
                <w:lang w:val="en-US" w:eastAsia="zh-CN"/>
              </w:rPr>
            </w:pPr>
            <w:r>
              <w:rPr>
                <w:rFonts w:hint="default"/>
                <w:sz w:val="28"/>
                <w:szCs w:val="28"/>
                <w:vertAlign w:val="baseline"/>
                <w:lang w:val="en-US" w:eastAsia="zh-CN"/>
              </w:rPr>
              <w:t>抖音</w:t>
            </w:r>
            <w:r>
              <w:rPr>
                <w:rFonts w:hint="eastAsia"/>
                <w:sz w:val="28"/>
                <w:szCs w:val="28"/>
                <w:vertAlign w:val="baseline"/>
                <w:lang w:val="en-US" w:eastAsia="zh-CN"/>
              </w:rPr>
              <w:t>、</w:t>
            </w:r>
            <w:r>
              <w:rPr>
                <w:rFonts w:hint="default"/>
                <w:sz w:val="28"/>
                <w:szCs w:val="28"/>
                <w:vertAlign w:val="baseline"/>
                <w:lang w:val="en-US" w:eastAsia="zh-CN"/>
              </w:rPr>
              <w:t>视频号</w:t>
            </w:r>
            <w:r>
              <w:rPr>
                <w:rFonts w:hint="eastAsia"/>
                <w:sz w:val="28"/>
                <w:szCs w:val="28"/>
                <w:vertAlign w:val="baseline"/>
                <w:lang w:val="en-US" w:eastAsia="zh-CN"/>
              </w:rPr>
              <w:t>：</w:t>
            </w:r>
            <w:r>
              <w:rPr>
                <w:rFonts w:hint="default"/>
                <w:sz w:val="28"/>
                <w:szCs w:val="28"/>
                <w:vertAlign w:val="baseline"/>
                <w:lang w:val="en-US" w:eastAsia="zh-CN"/>
              </w:rPr>
              <w:t>推送闭幕短视频</w:t>
            </w:r>
          </w:p>
        </w:tc>
        <w:tc>
          <w:tcPr>
            <w:tcW w:w="1425" w:type="dxa"/>
            <w:vAlign w:val="center"/>
          </w:tcPr>
          <w:p>
            <w:pPr>
              <w:jc w:val="center"/>
              <w:rPr>
                <w:rFonts w:hint="eastAsia"/>
                <w:sz w:val="28"/>
                <w:szCs w:val="28"/>
                <w:vertAlign w:val="baseline"/>
                <w:lang w:val="en-US" w:eastAsia="zh-CN"/>
              </w:rPr>
            </w:pPr>
          </w:p>
        </w:tc>
      </w:tr>
    </w:tbl>
    <w:p>
      <w:pPr>
        <w:numPr>
          <w:numId w:val="0"/>
        </w:numPr>
        <w:ind w:leftChars="200"/>
        <w:jc w:val="both"/>
        <w:rPr>
          <w:rFonts w:hint="eastAsia" w:ascii="黑体" w:hAnsi="黑体" w:eastAsia="黑体" w:cs="黑体"/>
          <w:b w:val="0"/>
          <w:bCs w:val="0"/>
          <w:sz w:val="32"/>
          <w:szCs w:val="32"/>
          <w:lang w:val="en-US" w:eastAsia="zh-CN"/>
        </w:rPr>
      </w:pPr>
    </w:p>
    <w:p>
      <w:pPr>
        <w:numPr>
          <w:ilvl w:val="0"/>
          <w:numId w:val="4"/>
        </w:numPr>
        <w:ind w:left="0"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《龙南新闻》</w:t>
      </w:r>
      <w:bookmarkStart w:id="0" w:name="_GoBack"/>
      <w:bookmarkEnd w:id="0"/>
    </w:p>
    <w:tbl>
      <w:tblPr>
        <w:tblStyle w:val="3"/>
        <w:tblW w:w="10557"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50"/>
        <w:gridCol w:w="1335"/>
        <w:gridCol w:w="427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75"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时  间</w:t>
            </w:r>
          </w:p>
        </w:tc>
        <w:tc>
          <w:tcPr>
            <w:tcW w:w="1950" w:type="dxa"/>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活  动</w:t>
            </w:r>
          </w:p>
        </w:tc>
        <w:tc>
          <w:tcPr>
            <w:tcW w:w="1335"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责任人</w:t>
            </w:r>
          </w:p>
        </w:tc>
        <w:tc>
          <w:tcPr>
            <w:tcW w:w="4272" w:type="dxa"/>
            <w:vAlign w:val="top"/>
          </w:tcPr>
          <w:p>
            <w:pPr>
              <w:jc w:val="center"/>
              <w:rPr>
                <w:rFonts w:hint="default"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内  容</w:t>
            </w:r>
          </w:p>
        </w:tc>
        <w:tc>
          <w:tcPr>
            <w:tcW w:w="1425" w:type="dxa"/>
            <w:vAlign w:val="top"/>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记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8月29日</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市委常委到各代表团、列席人员分组讨论地点看望代表</w:t>
            </w:r>
          </w:p>
        </w:tc>
        <w:tc>
          <w:tcPr>
            <w:tcW w:w="133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开设喜迎党代会专栏，视频形式报道区市领导看望代表</w:t>
            </w:r>
          </w:p>
        </w:tc>
        <w:tc>
          <w:tcPr>
            <w:tcW w:w="1425" w:type="dxa"/>
            <w:tcBorders/>
            <w:vAlign w:val="center"/>
          </w:tcPr>
          <w:p>
            <w:pPr>
              <w:jc w:val="center"/>
              <w:rPr>
                <w:rFonts w:hint="eastAsia"/>
                <w:sz w:val="28"/>
                <w:szCs w:val="28"/>
                <w:vertAlign w:val="baseline"/>
                <w:lang w:val="en-US" w:eastAsia="zh-CN"/>
              </w:rPr>
            </w:pPr>
            <w:r>
              <w:rPr>
                <w:rFonts w:hint="eastAsia"/>
                <w:sz w:val="28"/>
                <w:szCs w:val="28"/>
                <w:vertAlign w:val="baseline"/>
                <w:lang w:val="en-US" w:eastAsia="zh-CN"/>
              </w:rPr>
              <w:t>朱聪怡、廖晖婷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157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8月30日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第一次全体代表大会</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left"/>
              <w:rPr>
                <w:rFonts w:hint="default"/>
                <w:sz w:val="28"/>
                <w:szCs w:val="28"/>
                <w:vertAlign w:val="baseline"/>
                <w:lang w:val="en-US" w:eastAsia="zh-CN"/>
              </w:rPr>
            </w:pPr>
            <w:r>
              <w:rPr>
                <w:rFonts w:hint="eastAsia"/>
                <w:sz w:val="28"/>
                <w:szCs w:val="28"/>
                <w:vertAlign w:val="baseline"/>
                <w:lang w:val="en-US" w:eastAsia="zh-CN"/>
              </w:rPr>
              <w:t>开设直击党代会专栏，报道开幕大会时政新闻，干群热议和反响</w:t>
            </w:r>
          </w:p>
          <w:p>
            <w:pPr>
              <w:jc w:val="center"/>
              <w:rPr>
                <w:rFonts w:hint="default"/>
                <w:sz w:val="28"/>
                <w:szCs w:val="28"/>
                <w:vertAlign w:val="baseline"/>
                <w:lang w:val="en-US" w:eastAsia="zh-CN"/>
              </w:rPr>
            </w:pPr>
          </w:p>
        </w:tc>
        <w:tc>
          <w:tcPr>
            <w:tcW w:w="1425" w:type="dxa"/>
            <w:tcBorders/>
            <w:vAlign w:val="center"/>
          </w:tcPr>
          <w:p>
            <w:pPr>
              <w:jc w:val="center"/>
              <w:rPr>
                <w:rFonts w:hint="default"/>
                <w:sz w:val="28"/>
                <w:szCs w:val="28"/>
                <w:vertAlign w:val="baseline"/>
                <w:lang w:val="en-US" w:eastAsia="zh-CN"/>
              </w:rPr>
            </w:pPr>
            <w:r>
              <w:rPr>
                <w:rFonts w:hint="eastAsia"/>
                <w:sz w:val="28"/>
                <w:szCs w:val="28"/>
                <w:vertAlign w:val="baseline"/>
                <w:lang w:val="en-US" w:eastAsia="zh-CN"/>
              </w:rPr>
              <w:t>朱聪怡、钟声洪、赖翠、肖鸣、肖丰、李林烜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8月30日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各代表团分组讨论</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时政新闻形式报道市领导参加讨论情况</w:t>
            </w:r>
          </w:p>
        </w:tc>
        <w:tc>
          <w:tcPr>
            <w:tcW w:w="1425" w:type="dxa"/>
            <w:tcBorders/>
            <w:vAlign w:val="center"/>
          </w:tcPr>
          <w:p>
            <w:pPr>
              <w:jc w:val="center"/>
              <w:rPr>
                <w:rFonts w:hint="default"/>
                <w:sz w:val="28"/>
                <w:szCs w:val="28"/>
                <w:vertAlign w:val="baseline"/>
                <w:lang w:val="en-US" w:eastAsia="zh-CN"/>
              </w:rPr>
            </w:pPr>
            <w:r>
              <w:rPr>
                <w:rFonts w:hint="eastAsia"/>
                <w:sz w:val="28"/>
                <w:szCs w:val="28"/>
                <w:vertAlign w:val="baseline"/>
                <w:lang w:val="en-US" w:eastAsia="zh-CN"/>
              </w:rPr>
              <w:t>全体记者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575"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大会第二次全体会议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时政新闻形式报道</w:t>
            </w:r>
          </w:p>
          <w:p>
            <w:pPr>
              <w:jc w:val="center"/>
              <w:rPr>
                <w:rFonts w:hint="default"/>
                <w:sz w:val="28"/>
                <w:szCs w:val="28"/>
                <w:vertAlign w:val="baseline"/>
                <w:lang w:val="en-US" w:eastAsia="zh-CN"/>
              </w:rPr>
            </w:pPr>
          </w:p>
        </w:tc>
        <w:tc>
          <w:tcPr>
            <w:tcW w:w="1425" w:type="dxa"/>
            <w:tcBorders/>
            <w:vAlign w:val="center"/>
          </w:tcPr>
          <w:p>
            <w:pPr>
              <w:jc w:val="center"/>
              <w:rPr>
                <w:rFonts w:hint="default"/>
                <w:sz w:val="28"/>
                <w:szCs w:val="28"/>
                <w:vertAlign w:val="baseline"/>
                <w:lang w:val="en-US" w:eastAsia="zh-CN"/>
              </w:rPr>
            </w:pPr>
            <w:r>
              <w:rPr>
                <w:rFonts w:hint="eastAsia"/>
                <w:sz w:val="28"/>
                <w:szCs w:val="28"/>
                <w:vertAlign w:val="baseline"/>
                <w:lang w:val="en-US" w:eastAsia="zh-CN"/>
              </w:rPr>
              <w:t>傅夏青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大会第三次、第四次全体会议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时政新闻形式报道大会闭幕，干群热议和反响，代表建言献策。</w:t>
            </w:r>
          </w:p>
          <w:p>
            <w:pPr>
              <w:jc w:val="center"/>
              <w:rPr>
                <w:rFonts w:hint="eastAsia"/>
                <w:sz w:val="28"/>
                <w:szCs w:val="28"/>
                <w:vertAlign w:val="baseline"/>
                <w:lang w:val="en-US" w:eastAsia="zh-CN"/>
              </w:rPr>
            </w:pPr>
          </w:p>
        </w:tc>
        <w:tc>
          <w:tcPr>
            <w:tcW w:w="1425" w:type="dxa"/>
            <w:tcBorders/>
            <w:vAlign w:val="center"/>
          </w:tcPr>
          <w:p>
            <w:pPr>
              <w:jc w:val="center"/>
              <w:rPr>
                <w:rFonts w:hint="default"/>
                <w:sz w:val="28"/>
                <w:szCs w:val="28"/>
                <w:vertAlign w:val="baseline"/>
                <w:lang w:val="en-US" w:eastAsia="zh-CN"/>
              </w:rPr>
            </w:pPr>
            <w:r>
              <w:rPr>
                <w:rFonts w:hint="eastAsia"/>
                <w:sz w:val="28"/>
                <w:szCs w:val="28"/>
                <w:vertAlign w:val="baseline"/>
                <w:lang w:val="en-US" w:eastAsia="zh-CN"/>
              </w:rPr>
              <w:t>廖晖婷、赖志威、赖翠、肖鸣、肖丰、李林烜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7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8月31日</w:t>
            </w:r>
          </w:p>
        </w:tc>
        <w:tc>
          <w:tcPr>
            <w:tcW w:w="1950"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市纪委第一次全体会议</w:t>
            </w:r>
          </w:p>
        </w:tc>
        <w:tc>
          <w:tcPr>
            <w:tcW w:w="1335"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Merge w:val="restart"/>
            <w:vAlign w:val="center"/>
          </w:tcPr>
          <w:p>
            <w:pPr>
              <w:jc w:val="center"/>
              <w:rPr>
                <w:rFonts w:hint="eastAsia"/>
                <w:sz w:val="28"/>
                <w:szCs w:val="28"/>
                <w:vertAlign w:val="baseline"/>
                <w:lang w:val="en-US" w:eastAsia="zh-CN"/>
              </w:rPr>
            </w:pPr>
            <w:r>
              <w:rPr>
                <w:rFonts w:hint="eastAsia"/>
                <w:sz w:val="28"/>
                <w:szCs w:val="28"/>
                <w:vertAlign w:val="baseline"/>
                <w:lang w:val="en-US" w:eastAsia="zh-CN"/>
              </w:rPr>
              <w:t>时政新闻形式报道（9月1日出报道）</w:t>
            </w:r>
          </w:p>
        </w:tc>
        <w:tc>
          <w:tcPr>
            <w:tcW w:w="1425" w:type="dxa"/>
            <w:tcBorders/>
            <w:vAlign w:val="center"/>
          </w:tcPr>
          <w:p>
            <w:pPr>
              <w:jc w:val="center"/>
              <w:rPr>
                <w:rFonts w:hint="default"/>
                <w:sz w:val="28"/>
                <w:szCs w:val="28"/>
                <w:vertAlign w:val="baseline"/>
                <w:lang w:val="en-US" w:eastAsia="zh-CN"/>
              </w:rPr>
            </w:pPr>
            <w:r>
              <w:rPr>
                <w:rFonts w:hint="eastAsia"/>
                <w:sz w:val="28"/>
                <w:szCs w:val="28"/>
                <w:vertAlign w:val="baseline"/>
                <w:lang w:val="en-US" w:eastAsia="zh-CN"/>
              </w:rPr>
              <w:t>傅夏青、凌藤森、肖鸣、肖丰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8月31日</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二届市委第一次全体会议</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时政新闻形式报道（9月1日出报道）</w:t>
            </w:r>
          </w:p>
        </w:tc>
        <w:tc>
          <w:tcPr>
            <w:tcW w:w="1425" w:type="dxa"/>
            <w:tcBorders/>
            <w:vAlign w:val="center"/>
          </w:tcPr>
          <w:p>
            <w:pPr>
              <w:jc w:val="both"/>
              <w:rPr>
                <w:rFonts w:hint="default"/>
                <w:sz w:val="28"/>
                <w:szCs w:val="28"/>
                <w:vertAlign w:val="baseline"/>
                <w:lang w:val="en-US" w:eastAsia="zh-CN"/>
              </w:rPr>
            </w:pPr>
            <w:r>
              <w:rPr>
                <w:rFonts w:hint="eastAsia"/>
                <w:sz w:val="28"/>
                <w:szCs w:val="28"/>
                <w:vertAlign w:val="baseline"/>
                <w:lang w:val="en-US" w:eastAsia="zh-CN"/>
              </w:rPr>
              <w:t>朱聪怡、钟声洪、肖鸣、肖丰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15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会后</w:t>
            </w:r>
          </w:p>
        </w:tc>
        <w:tc>
          <w:tcPr>
            <w:tcW w:w="195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学习宣传贯彻市党代会精神</w:t>
            </w:r>
          </w:p>
        </w:tc>
        <w:tc>
          <w:tcPr>
            <w:tcW w:w="133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曾琪</w:t>
            </w:r>
          </w:p>
        </w:tc>
        <w:tc>
          <w:tcPr>
            <w:tcW w:w="4272" w:type="dxa"/>
            <w:vAlign w:val="center"/>
          </w:tcPr>
          <w:p>
            <w:pPr>
              <w:jc w:val="center"/>
              <w:rPr>
                <w:rFonts w:hint="eastAsia" w:ascii="Times New Roman" w:hAnsi="Times New Roman" w:eastAsia="宋体" w:cs="Times New Roman"/>
                <w:kern w:val="2"/>
                <w:sz w:val="28"/>
                <w:szCs w:val="28"/>
                <w:vertAlign w:val="baseline"/>
                <w:lang w:val="en-US" w:eastAsia="zh-CN" w:bidi="ar-SA"/>
              </w:rPr>
            </w:pPr>
            <w:r>
              <w:rPr>
                <w:rFonts w:hint="eastAsia"/>
                <w:sz w:val="28"/>
                <w:szCs w:val="28"/>
                <w:vertAlign w:val="baseline"/>
                <w:lang w:val="en-US" w:eastAsia="zh-CN"/>
              </w:rPr>
              <w:t>开设“深入贯彻落实市第二次党代会精神”专栏充分反映各地各部门和广大干部群众以实际行动贯彻落实会议精神，在全市上下掀起推进“党建强、产业旺、城乡美、百姓福”明珠市建设的新热潮。</w:t>
            </w:r>
          </w:p>
        </w:tc>
        <w:tc>
          <w:tcPr>
            <w:tcW w:w="142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全体记者</w:t>
            </w:r>
          </w:p>
        </w:tc>
      </w:tr>
    </w:tbl>
    <w:p>
      <w:pPr>
        <w:ind w:firstLine="640" w:firstLineChars="200"/>
        <w:jc w:val="both"/>
        <w:rPr>
          <w:rFonts w:hint="eastAsia" w:ascii="黑体" w:hAnsi="黑体" w:eastAsia="黑体" w:cs="黑体"/>
          <w:b w:val="0"/>
          <w:bCs w:val="0"/>
          <w:sz w:val="32"/>
          <w:szCs w:val="32"/>
          <w:lang w:val="en-US" w:eastAsia="zh-CN"/>
        </w:rPr>
      </w:pPr>
    </w:p>
    <w:p>
      <w:pPr>
        <w:ind w:firstLine="640" w:firstLineChars="200"/>
        <w:jc w:val="both"/>
        <w:rPr>
          <w:rFonts w:hint="default" w:ascii="黑体" w:hAnsi="黑体" w:eastAsia="黑体" w:cs="黑体"/>
          <w:b w:val="0"/>
          <w:bCs w:val="0"/>
          <w:sz w:val="32"/>
          <w:szCs w:val="32"/>
          <w:lang w:val="en-US" w:eastAsia="zh-CN"/>
        </w:rPr>
      </w:pPr>
    </w:p>
    <w:p>
      <w:pPr>
        <w:spacing w:line="560" w:lineRule="exact"/>
        <w:jc w:val="left"/>
        <w:textAlignment w:val="baseline"/>
        <w:rPr>
          <w:rFonts w:hint="eastAsia" w:ascii="仿宋" w:hAnsi="仿宋" w:eastAsia="仿宋" w:cs="仿宋"/>
          <w:sz w:val="32"/>
          <w:szCs w:val="32"/>
        </w:rPr>
      </w:pPr>
    </w:p>
    <w:p>
      <w:pPr>
        <w:numPr>
          <w:ilvl w:val="0"/>
          <w:numId w:val="0"/>
        </w:numPr>
        <w:ind w:leftChars="200"/>
        <w:jc w:val="both"/>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7E922"/>
    <w:multiLevelType w:val="singleLevel"/>
    <w:tmpl w:val="80A7E922"/>
    <w:lvl w:ilvl="0" w:tentative="0">
      <w:start w:val="1"/>
      <w:numFmt w:val="decimal"/>
      <w:suff w:val="nothing"/>
      <w:lvlText w:val="%1、"/>
      <w:lvlJc w:val="left"/>
    </w:lvl>
  </w:abstractNum>
  <w:abstractNum w:abstractNumId="1">
    <w:nsid w:val="AD9B828E"/>
    <w:multiLevelType w:val="singleLevel"/>
    <w:tmpl w:val="AD9B828E"/>
    <w:lvl w:ilvl="0" w:tentative="0">
      <w:start w:val="1"/>
      <w:numFmt w:val="decimal"/>
      <w:suff w:val="nothing"/>
      <w:lvlText w:val="%1、"/>
      <w:lvlJc w:val="left"/>
    </w:lvl>
  </w:abstractNum>
  <w:abstractNum w:abstractNumId="2">
    <w:nsid w:val="C086340D"/>
    <w:multiLevelType w:val="singleLevel"/>
    <w:tmpl w:val="C086340D"/>
    <w:lvl w:ilvl="0" w:tentative="0">
      <w:start w:val="3"/>
      <w:numFmt w:val="chineseCounting"/>
      <w:suff w:val="nothing"/>
      <w:lvlText w:val="（%1）"/>
      <w:lvlJc w:val="left"/>
      <w:rPr>
        <w:rFonts w:hint="eastAsia"/>
      </w:rPr>
    </w:lvl>
  </w:abstractNum>
  <w:abstractNum w:abstractNumId="3">
    <w:nsid w:val="D89666A8"/>
    <w:multiLevelType w:val="singleLevel"/>
    <w:tmpl w:val="D89666A8"/>
    <w:lvl w:ilvl="0" w:tentative="0">
      <w:start w:val="1"/>
      <w:numFmt w:val="decimal"/>
      <w:suff w:val="nothing"/>
      <w:lvlText w:val="%1、"/>
      <w:lvlJc w:val="left"/>
    </w:lvl>
  </w:abstractNum>
  <w:abstractNum w:abstractNumId="4">
    <w:nsid w:val="DF477AC6"/>
    <w:multiLevelType w:val="singleLevel"/>
    <w:tmpl w:val="DF477AC6"/>
    <w:lvl w:ilvl="0" w:tentative="0">
      <w:start w:val="1"/>
      <w:numFmt w:val="chineseCounting"/>
      <w:suff w:val="nothing"/>
      <w:lvlText w:val="%1、"/>
      <w:lvlJc w:val="left"/>
      <w:rPr>
        <w:rFonts w:hint="eastAsia"/>
      </w:rPr>
    </w:lvl>
  </w:abstractNum>
  <w:abstractNum w:abstractNumId="5">
    <w:nsid w:val="E528E835"/>
    <w:multiLevelType w:val="singleLevel"/>
    <w:tmpl w:val="E528E835"/>
    <w:lvl w:ilvl="0" w:tentative="0">
      <w:start w:val="1"/>
      <w:numFmt w:val="decimal"/>
      <w:suff w:val="nothing"/>
      <w:lvlText w:val="%1、"/>
      <w:lvlJc w:val="left"/>
    </w:lvl>
  </w:abstractNum>
  <w:abstractNum w:abstractNumId="6">
    <w:nsid w:val="E908DD4B"/>
    <w:multiLevelType w:val="singleLevel"/>
    <w:tmpl w:val="E908DD4B"/>
    <w:lvl w:ilvl="0" w:tentative="0">
      <w:start w:val="1"/>
      <w:numFmt w:val="decimal"/>
      <w:suff w:val="nothing"/>
      <w:lvlText w:val="%1、"/>
      <w:lvlJc w:val="left"/>
    </w:lvl>
  </w:abstractNum>
  <w:abstractNum w:abstractNumId="7">
    <w:nsid w:val="1576A3A0"/>
    <w:multiLevelType w:val="singleLevel"/>
    <w:tmpl w:val="1576A3A0"/>
    <w:lvl w:ilvl="0" w:tentative="0">
      <w:start w:val="1"/>
      <w:numFmt w:val="decimal"/>
      <w:suff w:val="nothing"/>
      <w:lvlText w:val="%1、"/>
      <w:lvlJc w:val="left"/>
    </w:lvl>
  </w:abstractNum>
  <w:abstractNum w:abstractNumId="8">
    <w:nsid w:val="5BA1343F"/>
    <w:multiLevelType w:val="singleLevel"/>
    <w:tmpl w:val="5BA1343F"/>
    <w:lvl w:ilvl="0" w:tentative="0">
      <w:start w:val="1"/>
      <w:numFmt w:val="decimal"/>
      <w:suff w:val="nothing"/>
      <w:lvlText w:val="%1、"/>
      <w:lvlJc w:val="left"/>
    </w:lvl>
  </w:abstractNum>
  <w:abstractNum w:abstractNumId="9">
    <w:nsid w:val="7C496AF4"/>
    <w:multiLevelType w:val="singleLevel"/>
    <w:tmpl w:val="7C496AF4"/>
    <w:lvl w:ilvl="0" w:tentative="0">
      <w:start w:val="2"/>
      <w:numFmt w:val="chineseCounting"/>
      <w:suff w:val="nothing"/>
      <w:lvlText w:val="（%1）"/>
      <w:lvlJc w:val="left"/>
      <w:rPr>
        <w:rFonts w:hint="eastAsia"/>
      </w:rPr>
    </w:lvl>
  </w:abstractNum>
  <w:num w:numId="1">
    <w:abstractNumId w:val="4"/>
  </w:num>
  <w:num w:numId="2">
    <w:abstractNumId w:val="6"/>
  </w:num>
  <w:num w:numId="3">
    <w:abstractNumId w:val="2"/>
  </w:num>
  <w:num w:numId="4">
    <w:abstractNumId w:val="9"/>
  </w:num>
  <w:num w:numId="5">
    <w:abstractNumId w:val="0"/>
  </w:num>
  <w:num w:numId="6">
    <w:abstractNumId w:val="1"/>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A0E7A"/>
    <w:rsid w:val="09501ADB"/>
    <w:rsid w:val="15AE4542"/>
    <w:rsid w:val="15D71AD8"/>
    <w:rsid w:val="184F30BB"/>
    <w:rsid w:val="2B8A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2021-08-16T01:21:00Z</dcterms:created>
  <dc:creator>WPS_235883536</dc:creator>
  <cp:lastModifiedBy>WPS_235883536</cp:lastModifiedBy>
  <dcterms:modified xsi:type="dcterms:W3CDTF">2021-08-24T03:50:44Z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617EACC397414A84A9B9725EF35F6D42</vt:lpwstr>
  </property>
</Properties>
</file>