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highlight w:val="none"/>
        </w:rPr>
      </w:pPr>
      <w:r>
        <w:rPr>
          <w:rFonts w:hint="eastAsia" w:ascii="宋体" w:hAnsi="宋体" w:eastAsia="宋体" w:cs="宋体"/>
          <w:b/>
          <w:i w:val="0"/>
          <w:caps w:val="0"/>
          <w:color w:val="333333"/>
          <w:spacing w:val="0"/>
          <w:sz w:val="44"/>
          <w:szCs w:val="44"/>
          <w:highlight w:val="none"/>
          <w:shd w:val="clear" w:fill="FFFFFF"/>
          <w:lang w:val="en-US" w:eastAsia="zh-CN"/>
        </w:rPr>
        <w:t>龙南市果业局2020年</w:t>
      </w:r>
      <w:r>
        <w:rPr>
          <w:rFonts w:hint="eastAsia" w:ascii="宋体" w:hAnsi="宋体" w:eastAsia="宋体" w:cs="宋体"/>
          <w:b/>
          <w:i w:val="0"/>
          <w:caps w:val="0"/>
          <w:color w:val="333333"/>
          <w:spacing w:val="0"/>
          <w:sz w:val="44"/>
          <w:szCs w:val="44"/>
          <w:highlight w:val="none"/>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highlight w:val="none"/>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i w:val="0"/>
          <w:caps w:val="0"/>
          <w:color w:val="333333"/>
          <w:spacing w:val="0"/>
          <w:sz w:val="32"/>
          <w:szCs w:val="32"/>
          <w:highlight w:val="none"/>
          <w:lang w:val="en-US" w:eastAsia="zh-CN"/>
        </w:rPr>
        <w:t>果业局</w:t>
      </w:r>
      <w:r>
        <w:rPr>
          <w:rFonts w:hint="eastAsia" w:ascii="仿宋_GB2312" w:hAnsi="仿宋_GB2312" w:eastAsia="仿宋_GB2312" w:cs="仿宋_GB2312"/>
          <w:i w:val="0"/>
          <w:caps w:val="0"/>
          <w:color w:val="333333"/>
          <w:spacing w:val="0"/>
          <w:sz w:val="32"/>
          <w:szCs w:val="32"/>
          <w:highlight w:val="none"/>
        </w:rPr>
        <w:t>结合有关统计数据编制。本年度报告中所列数据的统计期限自</w:t>
      </w:r>
      <w:r>
        <w:rPr>
          <w:rFonts w:hint="eastAsia" w:ascii="仿宋_GB2312" w:hAnsi="仿宋_GB2312" w:eastAsia="仿宋_GB2312" w:cs="仿宋_GB2312"/>
          <w:i w:val="0"/>
          <w:caps w:val="0"/>
          <w:color w:val="333333"/>
          <w:spacing w:val="0"/>
          <w:sz w:val="32"/>
          <w:szCs w:val="32"/>
          <w:highlight w:val="none"/>
          <w:lang w:val="en-US" w:eastAsia="zh-CN"/>
        </w:rPr>
        <w:t>2020</w:t>
      </w:r>
      <w:r>
        <w:rPr>
          <w:rFonts w:hint="eastAsia" w:ascii="仿宋_GB2312" w:hAnsi="仿宋_GB2312" w:eastAsia="仿宋_GB2312" w:cs="仿宋_GB2312"/>
          <w:i w:val="0"/>
          <w:caps w:val="0"/>
          <w:color w:val="333333"/>
          <w:spacing w:val="0"/>
          <w:sz w:val="32"/>
          <w:szCs w:val="32"/>
          <w:highlight w:val="none"/>
        </w:rPr>
        <w:t>年1月1日起至</w:t>
      </w:r>
      <w:r>
        <w:rPr>
          <w:rFonts w:hint="eastAsia" w:ascii="仿宋_GB2312" w:hAnsi="仿宋_GB2312" w:eastAsia="仿宋_GB2312" w:cs="仿宋_GB2312"/>
          <w:i w:val="0"/>
          <w:caps w:val="0"/>
          <w:color w:val="333333"/>
          <w:spacing w:val="0"/>
          <w:sz w:val="32"/>
          <w:szCs w:val="32"/>
          <w:highlight w:val="none"/>
          <w:lang w:val="en-US" w:eastAsia="zh-CN"/>
        </w:rPr>
        <w:t>2020</w:t>
      </w:r>
      <w:r>
        <w:rPr>
          <w:rFonts w:hint="eastAsia" w:ascii="仿宋_GB2312" w:hAnsi="仿宋_GB2312" w:eastAsia="仿宋_GB2312" w:cs="仿宋_GB2312"/>
          <w:i w:val="0"/>
          <w:caps w:val="0"/>
          <w:color w:val="333333"/>
          <w:spacing w:val="0"/>
          <w:sz w:val="32"/>
          <w:szCs w:val="32"/>
          <w:highlight w:val="none"/>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hAnsi="仿宋_GB2312" w:eastAsia="仿宋_GB2312" w:cs="仿宋_GB2312"/>
          <w:i w:val="0"/>
          <w:caps w:val="0"/>
          <w:color w:val="333333"/>
          <w:spacing w:val="0"/>
          <w:sz w:val="32"/>
          <w:szCs w:val="32"/>
          <w:highlight w:val="none"/>
          <w:lang w:val="en-US" w:eastAsia="zh-CN"/>
        </w:rPr>
        <w:t>果业局</w:t>
      </w:r>
      <w:r>
        <w:rPr>
          <w:rFonts w:hint="eastAsia" w:ascii="仿宋_GB2312" w:hAnsi="仿宋_GB2312" w:eastAsia="仿宋_GB2312" w:cs="仿宋_GB2312"/>
          <w:i w:val="0"/>
          <w:caps w:val="0"/>
          <w:color w:val="333333"/>
          <w:spacing w:val="0"/>
          <w:sz w:val="32"/>
          <w:szCs w:val="32"/>
          <w:highlight w:val="none"/>
        </w:rPr>
        <w:t>人民政府网站（http://xxgk.jxln.gov.cn/lnxxgk/c101564/lister.shtml</w:t>
      </w:r>
      <w:r>
        <w:rPr>
          <w:rFonts w:hint="eastAsia" w:ascii="仿宋_GB2312" w:hAnsi="仿宋_GB2312" w:eastAsia="仿宋_GB2312" w:cs="仿宋_GB2312"/>
          <w:i w:val="0"/>
          <w:caps w:val="0"/>
          <w:color w:val="333333"/>
          <w:spacing w:val="0"/>
          <w:sz w:val="32"/>
          <w:szCs w:val="32"/>
          <w:highlight w:val="none"/>
          <w:lang w:val="en-US" w:eastAsia="zh-CN"/>
        </w:rPr>
        <w:t xml:space="preserve"> </w:t>
      </w:r>
      <w:r>
        <w:rPr>
          <w:rFonts w:hint="eastAsia" w:ascii="仿宋_GB2312" w:hAnsi="仿宋_GB2312" w:eastAsia="仿宋_GB2312" w:cs="仿宋_GB2312"/>
          <w:i w:val="0"/>
          <w:caps w:val="0"/>
          <w:color w:val="333333"/>
          <w:spacing w:val="0"/>
          <w:sz w:val="32"/>
          <w:szCs w:val="32"/>
          <w:highlight w:val="none"/>
        </w:rPr>
        <w:t>）下载。如对本报告有任何疑问，请与</w:t>
      </w:r>
      <w:r>
        <w:rPr>
          <w:rFonts w:hint="eastAsia" w:ascii="仿宋_GB2312" w:hAnsi="仿宋_GB2312" w:eastAsia="仿宋_GB2312" w:cs="仿宋_GB2312"/>
          <w:i w:val="0"/>
          <w:caps w:val="0"/>
          <w:color w:val="333333"/>
          <w:spacing w:val="0"/>
          <w:sz w:val="32"/>
          <w:szCs w:val="32"/>
          <w:highlight w:val="none"/>
          <w:lang w:val="en-US" w:eastAsia="zh-CN"/>
        </w:rPr>
        <w:t>果业局</w:t>
      </w:r>
      <w:r>
        <w:rPr>
          <w:rFonts w:hint="eastAsia" w:ascii="仿宋_GB2312" w:hAnsi="仿宋_GB2312" w:eastAsia="仿宋_GB2312" w:cs="仿宋_GB2312"/>
          <w:i w:val="0"/>
          <w:caps w:val="0"/>
          <w:color w:val="333333"/>
          <w:spacing w:val="0"/>
          <w:sz w:val="32"/>
          <w:szCs w:val="32"/>
          <w:highlight w:val="none"/>
        </w:rPr>
        <w:t>联系（地址：</w:t>
      </w:r>
      <w:r>
        <w:rPr>
          <w:rFonts w:hint="eastAsia" w:ascii="仿宋_GB2312" w:hAnsi="仿宋_GB2312" w:eastAsia="仿宋_GB2312" w:cs="仿宋_GB2312"/>
          <w:i w:val="0"/>
          <w:caps w:val="0"/>
          <w:color w:val="333333"/>
          <w:spacing w:val="0"/>
          <w:sz w:val="32"/>
          <w:szCs w:val="32"/>
          <w:highlight w:val="none"/>
          <w:lang w:val="en-US" w:eastAsia="zh-CN"/>
        </w:rPr>
        <w:t>龙南市金水大道中段</w:t>
      </w:r>
      <w:r>
        <w:rPr>
          <w:rFonts w:hint="eastAsia" w:ascii="仿宋_GB2312" w:hAnsi="仿宋_GB2312" w:eastAsia="仿宋_GB2312" w:cs="仿宋_GB2312"/>
          <w:i w:val="0"/>
          <w:caps w:val="0"/>
          <w:color w:val="333333"/>
          <w:spacing w:val="0"/>
          <w:sz w:val="32"/>
          <w:szCs w:val="32"/>
          <w:highlight w:val="none"/>
        </w:rPr>
        <w:t>，电话：</w:t>
      </w:r>
      <w:r>
        <w:rPr>
          <w:rFonts w:hint="eastAsia" w:ascii="仿宋_GB2312" w:hAnsi="仿宋_GB2312" w:eastAsia="仿宋_GB2312" w:cs="仿宋_GB2312"/>
          <w:i w:val="0"/>
          <w:caps w:val="0"/>
          <w:color w:val="333333"/>
          <w:spacing w:val="0"/>
          <w:sz w:val="32"/>
          <w:szCs w:val="32"/>
          <w:highlight w:val="none"/>
          <w:lang w:val="en-US" w:eastAsia="zh-CN"/>
        </w:rPr>
        <w:t>0797-3517079</w:t>
      </w:r>
      <w:r>
        <w:rPr>
          <w:rFonts w:hint="eastAsia" w:ascii="仿宋_GB2312" w:hAnsi="仿宋_GB2312" w:eastAsia="仿宋_GB2312" w:cs="仿宋_GB2312"/>
          <w:i w:val="0"/>
          <w:caps w:val="0"/>
          <w:color w:val="333333"/>
          <w:spacing w:val="0"/>
          <w:sz w:val="32"/>
          <w:szCs w:val="32"/>
          <w:highlight w:val="none"/>
        </w:rPr>
        <w:t>，邮编：</w:t>
      </w:r>
      <w:r>
        <w:rPr>
          <w:rFonts w:hint="eastAsia" w:ascii="仿宋_GB2312" w:hAnsi="仿宋_GB2312" w:eastAsia="仿宋_GB2312" w:cs="仿宋_GB2312"/>
          <w:i w:val="0"/>
          <w:caps w:val="0"/>
          <w:color w:val="333333"/>
          <w:spacing w:val="0"/>
          <w:sz w:val="32"/>
          <w:szCs w:val="32"/>
          <w:highlight w:val="none"/>
          <w:lang w:val="en-US" w:eastAsia="zh-CN"/>
        </w:rPr>
        <w:t>341700</w:t>
      </w:r>
      <w:r>
        <w:rPr>
          <w:rFonts w:hint="eastAsia" w:ascii="仿宋_GB2312" w:hAnsi="仿宋_GB2312" w:eastAsia="仿宋_GB2312" w:cs="仿宋_GB2312"/>
          <w:i w:val="0"/>
          <w:caps w:val="0"/>
          <w:color w:val="333333"/>
          <w:spacing w:val="0"/>
          <w:sz w:val="32"/>
          <w:szCs w:val="32"/>
          <w:highlight w:val="none"/>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highlight w:val="none"/>
          <w:shd w:val="clear" w:fill="FFFFFF"/>
        </w:rPr>
      </w:pPr>
      <w:r>
        <w:rPr>
          <w:rFonts w:hint="eastAsia" w:ascii="黑体" w:hAnsi="黑体" w:eastAsia="黑体" w:cs="黑体"/>
          <w:b w:val="0"/>
          <w:bCs/>
          <w:i w:val="0"/>
          <w:caps w:val="0"/>
          <w:color w:val="333333"/>
          <w:spacing w:val="0"/>
          <w:sz w:val="32"/>
          <w:szCs w:val="32"/>
          <w:highlight w:val="none"/>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2020年果业局坚持以习近平新时代中国特色社会主义思想为指导，深入贯彻党的十九大和</w:t>
      </w:r>
      <w:r>
        <w:rPr>
          <w:rFonts w:hint="eastAsia" w:ascii="仿宋_GB2312" w:hAnsi="仿宋_GB2312" w:eastAsia="仿宋_GB2312" w:cs="仿宋_GB2312"/>
          <w:i w:val="0"/>
          <w:caps w:val="0"/>
          <w:color w:val="333333"/>
          <w:spacing w:val="0"/>
          <w:sz w:val="32"/>
          <w:szCs w:val="32"/>
          <w:shd w:val="clear" w:fill="FFFFFF"/>
          <w:lang w:val="en-US" w:eastAsia="zh-CN"/>
        </w:rPr>
        <w:t>十九届二中、三中、四中、五中全会精神，严格落实《国务院办公厅印发〈关于全面推进政务公开工作的意见〉实施细则的通知》（国办发〔2016〕80号）和《国务院办公厅关于印发2020年政务公开工作要点的通知》（国办发〔2020〕17号）的要求。紧紧围绕省委、省政府中心工作及社会群众关注关切，着力提升政府信息公开质量，推进拓宽政府信息公开渠道，不断增强政府信息公开实效。</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主动公开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1.决策公开力度持续加大。推进决策公开，加强政策出台前沟通，通过召开论证会、发送“征求意见函”等方式，全面、适时征求民意及各单位意见，充分保障人民群众的知情权、参与权和监督权。</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2.扎实落实管理公开。按照《条例》规定，2020年我局主动公开政府信息</w:t>
      </w:r>
      <w:r>
        <w:rPr>
          <w:rFonts w:hint="eastAsia" w:ascii="仿宋_GB2312" w:hAnsi="仿宋_GB2312" w:eastAsia="仿宋_GB2312" w:cs="仿宋_GB2312"/>
          <w:i w:val="0"/>
          <w:caps w:val="0"/>
          <w:color w:val="333333"/>
          <w:spacing w:val="0"/>
          <w:sz w:val="32"/>
          <w:szCs w:val="32"/>
          <w:highlight w:val="none"/>
          <w:shd w:val="clear" w:fill="FFFFFF"/>
          <w:lang w:val="en-US" w:eastAsia="zh-CN"/>
        </w:rPr>
        <w:t>248</w:t>
      </w:r>
      <w:r>
        <w:rPr>
          <w:rFonts w:hint="eastAsia" w:ascii="仿宋_GB2312" w:hAnsi="仿宋_GB2312" w:eastAsia="仿宋_GB2312" w:cs="仿宋_GB2312"/>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rPr>
        <w:t>其中概况信息类(包括领导分工、机构职能、本级政府(部门)介绍)</w:t>
      </w: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rPr>
        <w:t>条、文件类</w:t>
      </w: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rPr>
        <w:t>条、发展规划类(包括发展规划、工作计划)</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rPr>
        <w:t>条、工作动态类(包括政务动态、公告公示、统计数据)</w:t>
      </w:r>
      <w:r>
        <w:rPr>
          <w:rFonts w:hint="eastAsia" w:ascii="仿宋_GB2312" w:hAnsi="仿宋_GB2312" w:eastAsia="仿宋_GB2312" w:cs="仿宋_GB2312"/>
          <w:i w:val="0"/>
          <w:caps w:val="0"/>
          <w:color w:val="333333"/>
          <w:spacing w:val="0"/>
          <w:sz w:val="32"/>
          <w:szCs w:val="32"/>
          <w:shd w:val="clear" w:fill="FFFFFF"/>
          <w:lang w:val="en-US" w:eastAsia="zh-CN"/>
        </w:rPr>
        <w:t>230</w:t>
      </w:r>
      <w:r>
        <w:rPr>
          <w:rFonts w:hint="eastAsia" w:ascii="仿宋_GB2312" w:hAnsi="仿宋_GB2312" w:eastAsia="仿宋_GB2312" w:cs="仿宋_GB2312"/>
          <w:i w:val="0"/>
          <w:caps w:val="0"/>
          <w:color w:val="333333"/>
          <w:spacing w:val="0"/>
          <w:sz w:val="32"/>
          <w:szCs w:val="32"/>
          <w:shd w:val="clear" w:fill="FFFFFF"/>
        </w:rPr>
        <w:t>条、人事信息类(包括人事任免、表彰奖励)</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rPr>
        <w:t>条、财经信息类(包括“三公”经费、财政预决算)</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rPr>
        <w:t>条、年度报告类1条。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3.科学规范厘清服务事项。根据省市要求，配合做好全省统一行政权力清单梳理编制，及时承接省、市下放事项，组织人员对涉及我局的行政审批事项办事流程及服务指南进行规范调整。</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4.着力提升政务服务能力。深入推进“一门”改革，持续推动政务服务事项只进一门办理，确保企业群众办事只进“一门”，杜绝在单位和窗口间“两头跑”。</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持续推进执行公开规范化。围绕2020年龙南市《政府工作报告》重点工作目标任务，加大疫情防控、“六稳”“六保”政策措施的执行和落实情况公开，加强对环保督察、专项巡视和督查、审计及整改落实情况公开，积极公开问责情况，切实增强抓落实的执行力。</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重点领域政府信息公开情况。针对公众关切的热点、难点问题，主动、及时、全面、准确地发布权威政府信息，特别是有关果业工作的重要会议、重要活动、重要决策部署，以增进公众对果业工作的了解。强化财政预决算信息公开，在“财政信息”栏目及时公开我局财政预决算收支情况，主动接受社会监督。</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依申请公开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截至2020年12月31日，我局没有收到依申请需公开的政府信息公开申请。</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政府信息管理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1、政务公开规范化标准化建设。我局将政府信息公开工作纳入目标考核内容,不断完善工作机制，并根据机构、人事变动情况和工作需要，及时调整我局政务公开领导小组组成人员，明确责任股室和责任人，细化分解工作职能，落实人员保障和经费保障，构建主要领导亲自抓、分管领导主要抓、相关股室负责人全力抓的工作格局，并将政务公开工作与日常的信息工作、电子政务工作相结合，保障了政务公开工作的高效运行，进一步有序推进政务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加大数据公开力度。我局坚持“公开为常态、不公开为例外”的原则，全面推进政务公开工作。建立健全政务公开事项标准目录体系和制度规范体系，不断丰富公开内容、持续拓展公开渠道，围绕概况信息、法规文件、发展规划、工作动态、行政执法、公共服务等内容，稳步有序推进主动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3、规范信息审核发布机制。进一步强化公开保密审查制度，严格执行“谁公开、谁审查、谁负责”、“一事一审”等保密审查规定，完善政府信息公开年度报告编制和公布制度。严格规范信息的收集、编制、审查、发布、监管等各环节程序，加强监督管理，并建立健全考核制度和责任追究制度。按照信息公开工作要求、工作标准和网站维护技术规范，严格执行网站信息公开领导审批制度和专人管理维护制度，规范版面编排，着力提高政务信息公开质量，维护政府网站的信息权威性和严肃性。</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4、规范性文件清理。为进一步推进“放管服”改革，推动法治政府建设，根据《法治政府建设实施纲要》和省政府有关规范性文件专项清理部署要求进行全面清理核对，2020年度我局没有印发规范性文件。</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平台建设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我局设有“龙南果业”微信公众号平台，及时更新发布果树种植技术及相关政策信息。</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监督保障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宋体" w:hAnsi="宋体" w:eastAsia="宋体" w:cs="宋体"/>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我局信息发布严格按照程序审批，确保政府信息及时公开，工作衔接到位、专人负责，为我局政府信息公开工作的开展提供了有力的组织和监督保障。</w:t>
      </w:r>
    </w:p>
    <w:p>
      <w:pPr>
        <w:numPr>
          <w:ilvl w:val="0"/>
          <w:numId w:val="0"/>
        </w:numPr>
        <w:spacing w:line="54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rPr>
              <w:t>规范性文件</w:t>
            </w:r>
          </w:p>
        </w:tc>
        <w:tc>
          <w:tcPr>
            <w:tcW w:w="2460"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vAlign w:val="center"/>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025" w:type="dxa"/>
            <w:shd w:val="clear" w:color="auto" w:fill="auto"/>
            <w:vAlign w:val="center"/>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vAlign w:val="center"/>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vAlign w:val="center"/>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025" w:type="dxa"/>
            <w:shd w:val="clear" w:color="auto" w:fill="auto"/>
            <w:vAlign w:val="center"/>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vAlign w:val="center"/>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vAlign w:val="center"/>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4320" w:type="dxa"/>
            <w:gridSpan w:val="2"/>
            <w:shd w:val="clear" w:color="auto" w:fill="auto"/>
            <w:vAlign w:val="center"/>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4320" w:type="dxa"/>
            <w:gridSpan w:val="2"/>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bl>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25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50"/>
        <w:gridCol w:w="850"/>
        <w:gridCol w:w="2079"/>
        <w:gridCol w:w="810"/>
        <w:gridCol w:w="752"/>
        <w:gridCol w:w="752"/>
        <w:gridCol w:w="964"/>
        <w:gridCol w:w="900"/>
        <w:gridCol w:w="627"/>
        <w:gridCol w:w="6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rPr>
            </w:pPr>
            <w:r>
              <w:rPr>
                <w:rFonts w:hint="eastAsia"/>
                <w:kern w:val="0"/>
                <w:sz w:val="21"/>
                <w:szCs w:val="21"/>
              </w:rPr>
              <w:t>（本列数据的勾稽关系为：第一项加第二项之和，等于第三项加第四项之和）</w:t>
            </w:r>
          </w:p>
        </w:tc>
        <w:tc>
          <w:tcPr>
            <w:tcW w:w="548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rPr>
            </w:pPr>
            <w:r>
              <w:rPr>
                <w:rFonts w:hint="eastAsia"/>
                <w:kern w:val="0"/>
                <w:sz w:val="21"/>
                <w:szCs w:val="21"/>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1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自然人</w:t>
            </w:r>
          </w:p>
        </w:tc>
        <w:tc>
          <w:tcPr>
            <w:tcW w:w="399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法人或其他组织</w:t>
            </w:r>
          </w:p>
        </w:tc>
        <w:tc>
          <w:tcPr>
            <w:tcW w:w="67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rPr>
            </w:pPr>
            <w:r>
              <w:rPr>
                <w:rFonts w:hint="eastAsia"/>
                <w:kern w:val="0"/>
                <w:sz w:val="21"/>
                <w:szCs w:val="21"/>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10" w:type="dxa"/>
            <w:vMerge w:val="continue"/>
            <w:tcBorders>
              <w:top w:val="nil"/>
              <w:left w:val="nil"/>
              <w:bottom w:val="single" w:color="auto" w:sz="8" w:space="0"/>
              <w:right w:val="single" w:color="auto" w:sz="8" w:space="0"/>
            </w:tcBorders>
            <w:vAlign w:val="center"/>
          </w:tcPr>
          <w:p>
            <w:pPr>
              <w:snapToGrid w:val="0"/>
              <w:spacing w:line="300" w:lineRule="exact"/>
              <w:jc w:val="left"/>
              <w:rPr>
                <w:rFonts w:cs="黑体"/>
                <w:sz w:val="21"/>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商业企业</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科研机构</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社会公益组织</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法律服务机构</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其他</w:t>
            </w:r>
          </w:p>
        </w:tc>
        <w:tc>
          <w:tcPr>
            <w:tcW w:w="675" w:type="dxa"/>
            <w:vMerge w:val="continue"/>
            <w:tcBorders>
              <w:top w:val="single" w:color="auto" w:sz="8" w:space="0"/>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6"/>
                <w:sz w:val="21"/>
                <w:szCs w:val="21"/>
              </w:rPr>
            </w:pPr>
            <w:r>
              <w:rPr>
                <w:rFonts w:hint="eastAsia"/>
                <w:spacing w:val="-6"/>
                <w:kern w:val="0"/>
                <w:sz w:val="21"/>
                <w:szCs w:val="21"/>
              </w:rPr>
              <w:t>一、本年新收政府信息公开申请数量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sz w:val="21"/>
                <w:szCs w:val="21"/>
                <w:lang w:val="en-US" w:eastAsia="zh-CN"/>
              </w:rPr>
            </w:pPr>
            <w:r>
              <w:rPr>
                <w:rFonts w:hint="eastAsia"/>
                <w:sz w:val="21"/>
                <w:szCs w:val="21"/>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6"/>
                <w:sz w:val="21"/>
                <w:szCs w:val="21"/>
              </w:rPr>
            </w:pPr>
            <w:r>
              <w:rPr>
                <w:rFonts w:hint="eastAsia"/>
                <w:spacing w:val="-6"/>
                <w:kern w:val="0"/>
                <w:sz w:val="21"/>
                <w:szCs w:val="21"/>
              </w:rPr>
              <w:t>二、上年结转政府信息公开申请数量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sz w:val="21"/>
                <w:szCs w:val="21"/>
                <w:lang w:val="en-US" w:eastAsia="zh-CN"/>
              </w:rPr>
            </w:pPr>
            <w:r>
              <w:rPr>
                <w:rFonts w:hint="eastAsia"/>
                <w:sz w:val="21"/>
                <w:szCs w:val="21"/>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8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kern w:val="0"/>
                <w:sz w:val="21"/>
                <w:szCs w:val="21"/>
              </w:rPr>
              <w:t>三、本年度办理结果</w:t>
            </w: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（一）予以公开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sz w:val="21"/>
                <w:szCs w:val="21"/>
                <w:lang w:val="en-US" w:eastAsia="zh-CN"/>
              </w:rPr>
            </w:pPr>
            <w:r>
              <w:rPr>
                <w:rFonts w:hint="eastAsia"/>
                <w:sz w:val="21"/>
                <w:szCs w:val="21"/>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w:t>
            </w:r>
            <w:r>
              <w:rPr>
                <w:rFonts w:hint="eastAsia" w:eastAsia="楷体"/>
                <w:spacing w:val="-2"/>
                <w:kern w:val="0"/>
                <w:sz w:val="21"/>
                <w:szCs w:val="21"/>
              </w:rPr>
              <w:t>二）部分公开（区分处理的，只计这一情形，不计其他情形）</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（三）不予公开</w:t>
            </w: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1.属于国家秘密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sz w:val="21"/>
                <w:szCs w:val="21"/>
                <w:lang w:val="en-US" w:eastAsia="zh-CN"/>
              </w:rPr>
            </w:pPr>
            <w:r>
              <w:rPr>
                <w:rFonts w:hint="eastAsia"/>
                <w:sz w:val="21"/>
                <w:szCs w:val="21"/>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2.其他法律行政法规禁止公开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sz w:val="21"/>
                <w:szCs w:val="21"/>
                <w:lang w:val="en-US" w:eastAsia="zh-CN"/>
              </w:rPr>
            </w:pPr>
            <w:r>
              <w:rPr>
                <w:rFonts w:hint="eastAsia"/>
                <w:sz w:val="21"/>
                <w:szCs w:val="21"/>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3.危及“三安全一稳定”</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sz w:val="21"/>
                <w:szCs w:val="21"/>
                <w:lang w:val="en-US" w:eastAsia="zh-CN"/>
              </w:rPr>
            </w:pPr>
            <w:r>
              <w:rPr>
                <w:rFonts w:hint="eastAsia"/>
                <w:sz w:val="21"/>
                <w:szCs w:val="21"/>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4.保护第三方合法权益</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sz w:val="21"/>
                <w:szCs w:val="21"/>
                <w:lang w:val="en-US" w:eastAsia="zh-CN"/>
              </w:rPr>
            </w:pPr>
            <w:r>
              <w:rPr>
                <w:rFonts w:hint="eastAsia" w:cs="Calibri"/>
                <w:kern w:val="0"/>
                <w:sz w:val="21"/>
                <w:szCs w:val="21"/>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eastAsia="楷体" w:cs="黑体"/>
                <w:sz w:val="21"/>
                <w:szCs w:val="21"/>
              </w:rPr>
            </w:pPr>
            <w:r>
              <w:rPr>
                <w:rFonts w:hint="eastAsia" w:eastAsia="楷体"/>
                <w:kern w:val="0"/>
                <w:sz w:val="21"/>
                <w:szCs w:val="21"/>
              </w:rPr>
              <w:t>5.属于三类内部事务信息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sz w:val="21"/>
                <w:szCs w:val="21"/>
                <w:lang w:val="en-US" w:eastAsia="zh-CN"/>
              </w:rPr>
            </w:pPr>
            <w:r>
              <w:rPr>
                <w:rFonts w:hint="eastAsia"/>
                <w:sz w:val="21"/>
                <w:szCs w:val="21"/>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6.属于四类过程性信息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4"/>
                <w:sz w:val="21"/>
                <w:szCs w:val="21"/>
              </w:rPr>
            </w:pPr>
            <w:r>
              <w:rPr>
                <w:rFonts w:hint="eastAsia" w:eastAsia="楷体"/>
                <w:spacing w:val="-4"/>
                <w:kern w:val="0"/>
                <w:sz w:val="21"/>
                <w:szCs w:val="21"/>
              </w:rPr>
              <w:t>7.属于行政执法案卷</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sz w:val="21"/>
                <w:szCs w:val="21"/>
                <w:lang w:val="en-US" w:eastAsia="zh-CN"/>
              </w:rPr>
            </w:pPr>
            <w:r>
              <w:rPr>
                <w:rFonts w:hint="eastAsia" w:cs="Calibri"/>
                <w:kern w:val="0"/>
                <w:sz w:val="21"/>
                <w:szCs w:val="21"/>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4"/>
                <w:sz w:val="21"/>
                <w:szCs w:val="21"/>
              </w:rPr>
            </w:pPr>
            <w:r>
              <w:rPr>
                <w:rFonts w:hint="eastAsia" w:eastAsia="楷体"/>
                <w:spacing w:val="-4"/>
                <w:kern w:val="0"/>
                <w:sz w:val="21"/>
                <w:szCs w:val="21"/>
              </w:rPr>
              <w:t>8.属于行政查询事项</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（四）无法提供</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1.本机关不掌握相关政府信息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2.没有现成信息需要另行制作</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3.补正后申请内容仍不明确</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（五）不予处理</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1.信访举报投诉类申请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2.重复申请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3.要求提供公开出版物</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4.无正当理由大量反复申请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5.要求行政机关确认或重新出具已获取信息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9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（六）其他处理</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0</w:t>
            </w: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r>
              <w:rPr>
                <w:rFonts w:hint="eastAsia" w:cs="Calibri"/>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（七）总计</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kern w:val="0"/>
                <w:sz w:val="21"/>
                <w:szCs w:val="21"/>
              </w:rPr>
              <w:t>四、结转下年度继续办理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sz w:val="21"/>
                <w:szCs w:val="21"/>
                <w:lang w:val="en-US" w:eastAsia="zh-CN"/>
              </w:rPr>
            </w:pPr>
            <w:r>
              <w:rPr>
                <w:rFonts w:hint="eastAsia"/>
                <w:sz w:val="21"/>
                <w:szCs w:val="21"/>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r>
    </w:tbl>
    <w:p>
      <w:pPr>
        <w:spacing w:line="540" w:lineRule="exact"/>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lang w:eastAsia="zh-CN"/>
        </w:rPr>
        <w:t>一是我局</w:t>
      </w:r>
      <w:r>
        <w:rPr>
          <w:rFonts w:hint="eastAsia" w:ascii="仿宋_GB2312" w:hAnsi="仿宋_GB2312" w:eastAsia="仿宋_GB2312" w:cs="仿宋_GB2312"/>
          <w:b w:val="0"/>
          <w:bCs/>
          <w:i w:val="0"/>
          <w:caps w:val="0"/>
          <w:color w:val="333333"/>
          <w:spacing w:val="0"/>
          <w:sz w:val="32"/>
          <w:szCs w:val="32"/>
          <w:shd w:val="clear" w:fill="FFFFFF"/>
        </w:rPr>
        <w:t>信息公开面对社会宣传力度不够，信息公开范围有限</w:t>
      </w:r>
      <w:r>
        <w:rPr>
          <w:rFonts w:hint="eastAsia" w:ascii="仿宋_GB2312" w:hAnsi="仿宋_GB2312" w:eastAsia="仿宋_GB2312" w:cs="仿宋_GB2312"/>
          <w:b w:val="0"/>
          <w:bCs/>
          <w:i w:val="0"/>
          <w:caps w:val="0"/>
          <w:color w:val="333333"/>
          <w:spacing w:val="0"/>
          <w:sz w:val="32"/>
          <w:szCs w:val="32"/>
          <w:shd w:val="clear" w:fill="FFFFFF"/>
          <w:lang w:eastAsia="zh-CN"/>
        </w:rPr>
        <w:t>。要</w:t>
      </w:r>
      <w:r>
        <w:rPr>
          <w:rFonts w:hint="eastAsia" w:ascii="仿宋_GB2312" w:hAnsi="仿宋_GB2312" w:eastAsia="仿宋_GB2312" w:cs="仿宋_GB2312"/>
          <w:b w:val="0"/>
          <w:bCs/>
          <w:i w:val="0"/>
          <w:caps w:val="0"/>
          <w:color w:val="333333"/>
          <w:spacing w:val="0"/>
          <w:sz w:val="32"/>
          <w:szCs w:val="32"/>
          <w:shd w:val="clear" w:fill="FFFFFF"/>
        </w:rPr>
        <w:t>利用多种媒体和宣传渠道发布公开信息，提高群众对</w:t>
      </w:r>
      <w:r>
        <w:rPr>
          <w:rFonts w:hint="eastAsia" w:ascii="仿宋_GB2312" w:hAnsi="仿宋_GB2312" w:eastAsia="仿宋_GB2312" w:cs="仿宋_GB2312"/>
          <w:b w:val="0"/>
          <w:bCs/>
          <w:i w:val="0"/>
          <w:caps w:val="0"/>
          <w:color w:val="333333"/>
          <w:spacing w:val="0"/>
          <w:sz w:val="32"/>
          <w:szCs w:val="32"/>
          <w:shd w:val="clear" w:fill="FFFFFF"/>
          <w:lang w:eastAsia="zh-CN"/>
        </w:rPr>
        <w:t>果业信息</w:t>
      </w:r>
      <w:r>
        <w:rPr>
          <w:rFonts w:hint="eastAsia" w:ascii="仿宋_GB2312" w:hAnsi="仿宋_GB2312" w:eastAsia="仿宋_GB2312" w:cs="仿宋_GB2312"/>
          <w:b w:val="0"/>
          <w:bCs/>
          <w:i w:val="0"/>
          <w:caps w:val="0"/>
          <w:color w:val="333333"/>
          <w:spacing w:val="0"/>
          <w:sz w:val="32"/>
          <w:szCs w:val="32"/>
          <w:shd w:val="clear" w:fill="FFFFFF"/>
        </w:rPr>
        <w:t>的知晓率。</w:t>
      </w:r>
      <w:r>
        <w:rPr>
          <w:rFonts w:hint="eastAsia" w:ascii="仿宋_GB2312" w:hAnsi="仿宋_GB2312" w:eastAsia="仿宋_GB2312" w:cs="仿宋_GB2312"/>
          <w:b w:val="0"/>
          <w:bCs/>
          <w:i w:val="0"/>
          <w:caps w:val="0"/>
          <w:color w:val="333333"/>
          <w:spacing w:val="0"/>
          <w:sz w:val="32"/>
          <w:szCs w:val="32"/>
          <w:shd w:val="clear" w:fill="FFFFFF"/>
          <w:lang w:eastAsia="zh-CN"/>
        </w:rPr>
        <w:t>二是</w:t>
      </w:r>
      <w:r>
        <w:rPr>
          <w:rFonts w:hint="eastAsia" w:ascii="仿宋_GB2312" w:hAnsi="仿宋_GB2312" w:eastAsia="仿宋_GB2312" w:cs="仿宋_GB2312"/>
          <w:b w:val="0"/>
          <w:bCs/>
          <w:i w:val="0"/>
          <w:caps w:val="0"/>
          <w:color w:val="333333"/>
          <w:spacing w:val="0"/>
          <w:sz w:val="32"/>
          <w:szCs w:val="32"/>
          <w:shd w:val="clear" w:fill="FFFFFF"/>
        </w:rPr>
        <w:t>信息的管理与维护</w:t>
      </w:r>
      <w:r>
        <w:rPr>
          <w:rFonts w:hint="eastAsia" w:ascii="仿宋_GB2312" w:hAnsi="仿宋_GB2312" w:eastAsia="仿宋_GB2312" w:cs="仿宋_GB2312"/>
          <w:b w:val="0"/>
          <w:bCs/>
          <w:i w:val="0"/>
          <w:caps w:val="0"/>
          <w:color w:val="333333"/>
          <w:spacing w:val="0"/>
          <w:sz w:val="32"/>
          <w:szCs w:val="32"/>
          <w:shd w:val="clear" w:fill="FFFFFF"/>
          <w:lang w:eastAsia="zh-CN"/>
        </w:rPr>
        <w:t>力量不足</w:t>
      </w:r>
      <w:r>
        <w:rPr>
          <w:rFonts w:hint="eastAsia" w:ascii="仿宋_GB2312" w:hAnsi="仿宋_GB2312" w:eastAsia="仿宋_GB2312" w:cs="仿宋_GB2312"/>
          <w:b w:val="0"/>
          <w:bCs/>
          <w:i w:val="0"/>
          <w:caps w:val="0"/>
          <w:color w:val="333333"/>
          <w:spacing w:val="0"/>
          <w:sz w:val="32"/>
          <w:szCs w:val="32"/>
          <w:shd w:val="clear" w:fill="FFFFFF"/>
        </w:rPr>
        <w:t>，负责信息工作的同志均为兼职，担负的其他工作任务重，有时信息更新不够及时，我</w:t>
      </w:r>
      <w:r>
        <w:rPr>
          <w:rFonts w:hint="eastAsia" w:ascii="仿宋_GB2312" w:hAnsi="仿宋_GB2312" w:eastAsia="仿宋_GB2312" w:cs="仿宋_GB2312"/>
          <w:b w:val="0"/>
          <w:bCs/>
          <w:i w:val="0"/>
          <w:caps w:val="0"/>
          <w:color w:val="333333"/>
          <w:spacing w:val="0"/>
          <w:sz w:val="32"/>
          <w:szCs w:val="32"/>
          <w:shd w:val="clear" w:fill="FFFFFF"/>
          <w:lang w:eastAsia="zh-CN"/>
        </w:rPr>
        <w:t>局</w:t>
      </w:r>
      <w:r>
        <w:rPr>
          <w:rFonts w:hint="eastAsia" w:ascii="仿宋_GB2312" w:hAnsi="仿宋_GB2312" w:eastAsia="仿宋_GB2312" w:cs="仿宋_GB2312"/>
          <w:b w:val="0"/>
          <w:bCs/>
          <w:i w:val="0"/>
          <w:caps w:val="0"/>
          <w:color w:val="333333"/>
          <w:spacing w:val="0"/>
          <w:sz w:val="32"/>
          <w:szCs w:val="32"/>
          <w:shd w:val="clear" w:fill="FFFFFF"/>
        </w:rPr>
        <w:t>将</w:t>
      </w:r>
      <w:r>
        <w:rPr>
          <w:rFonts w:hint="eastAsia" w:ascii="仿宋_GB2312" w:hAnsi="仿宋_GB2312" w:eastAsia="仿宋_GB2312" w:cs="仿宋_GB2312"/>
          <w:b w:val="0"/>
          <w:bCs/>
          <w:i w:val="0"/>
          <w:caps w:val="0"/>
          <w:color w:val="333333"/>
          <w:spacing w:val="0"/>
          <w:sz w:val="32"/>
          <w:szCs w:val="32"/>
          <w:shd w:val="clear" w:fill="FFFFFF"/>
          <w:lang w:eastAsia="zh-CN"/>
        </w:rPr>
        <w:t>明确专职人员</w:t>
      </w:r>
      <w:r>
        <w:rPr>
          <w:rFonts w:hint="eastAsia" w:ascii="仿宋_GB2312" w:hAnsi="仿宋_GB2312" w:eastAsia="仿宋_GB2312" w:cs="仿宋_GB2312"/>
          <w:b w:val="0"/>
          <w:bCs/>
          <w:i w:val="0"/>
          <w:caps w:val="0"/>
          <w:color w:val="333333"/>
          <w:spacing w:val="0"/>
          <w:sz w:val="32"/>
          <w:szCs w:val="32"/>
          <w:shd w:val="clear" w:fill="FFFFFF"/>
        </w:rPr>
        <w:t>，提高信息工作人员的业务水平。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eastAsiaTheme="minorEastAsia"/>
          <w:sz w:val="32"/>
          <w:szCs w:val="32"/>
          <w:lang w:eastAsia="zh-CN"/>
        </w:rPr>
      </w:pPr>
      <w:r>
        <w:rPr>
          <w:rFonts w:hint="eastAsia"/>
          <w:sz w:val="32"/>
          <w:szCs w:val="32"/>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BAC4996"/>
    <w:rsid w:val="0F42566A"/>
    <w:rsid w:val="0FE32618"/>
    <w:rsid w:val="17534F7D"/>
    <w:rsid w:val="1ADA1C54"/>
    <w:rsid w:val="1B931963"/>
    <w:rsid w:val="22493312"/>
    <w:rsid w:val="22F179BC"/>
    <w:rsid w:val="23B06487"/>
    <w:rsid w:val="23DC1CD4"/>
    <w:rsid w:val="2480713E"/>
    <w:rsid w:val="2A303812"/>
    <w:rsid w:val="2D946783"/>
    <w:rsid w:val="2DF66141"/>
    <w:rsid w:val="30C81BAB"/>
    <w:rsid w:val="32EF3CBD"/>
    <w:rsid w:val="3B2859B9"/>
    <w:rsid w:val="3F505715"/>
    <w:rsid w:val="40736444"/>
    <w:rsid w:val="422618DD"/>
    <w:rsid w:val="519D4381"/>
    <w:rsid w:val="53DB2FDB"/>
    <w:rsid w:val="566E50F8"/>
    <w:rsid w:val="567A30AC"/>
    <w:rsid w:val="56857A37"/>
    <w:rsid w:val="5FCE6A83"/>
    <w:rsid w:val="6EB526D3"/>
    <w:rsid w:val="6EC41F3F"/>
    <w:rsid w:val="6FC75E7A"/>
    <w:rsid w:val="7B440FF1"/>
    <w:rsid w:val="7D7C7DE7"/>
    <w:rsid w:val="7FCE5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L</cp:lastModifiedBy>
  <dcterms:modified xsi:type="dcterms:W3CDTF">2021-04-13T01:23:42Z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196D25E8594E41648E37DF9ADF89A9C4</vt:lpwstr>
  </property>
</Properties>
</file>