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eastAsia="zh-CN"/>
        </w:rPr>
        <w:t>龙南市</w:t>
      </w:r>
      <w:r>
        <w:rPr>
          <w:rFonts w:hint="eastAsia" w:asciiTheme="majorEastAsia" w:hAnsiTheme="majorEastAsia" w:eastAsiaTheme="majorEastAsia" w:cstheme="majorEastAsia"/>
          <w:b/>
          <w:bCs/>
          <w:sz w:val="36"/>
          <w:szCs w:val="36"/>
        </w:rPr>
        <w:t>文化馆免费开放补助资金</w:t>
      </w:r>
    </w:p>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2021年绩效自评报告</w:t>
      </w:r>
    </w:p>
    <w:p>
      <w:pPr>
        <w:jc w:val="left"/>
        <w:rPr>
          <w:rFonts w:hint="eastAsia" w:asciiTheme="minorEastAsia" w:hAnsiTheme="minorEastAsia" w:eastAsiaTheme="minorEastAsia" w:cstheme="minorEastAsia"/>
          <w:b w:val="0"/>
          <w:bCs w:val="0"/>
          <w:sz w:val="28"/>
          <w:szCs w:val="28"/>
        </w:rPr>
      </w:pPr>
    </w:p>
    <w:p>
      <w:pPr>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一、基本情况</w:t>
      </w:r>
    </w:p>
    <w:p>
      <w:pPr>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（一）项目概况。</w:t>
      </w:r>
    </w:p>
    <w:p>
      <w:pPr>
        <w:ind w:firstLine="560" w:firstLineChars="20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本年度财政拨入免费开放专项资金12万元，用于文化基地建设和培训辅导活动的开展及开展文艺活动所用演出费、音响灯租赁、活动所需</w:t>
      </w:r>
      <w:r>
        <w:rPr>
          <w:rFonts w:hint="eastAsia" w:asciiTheme="minorEastAsia" w:hAnsiTheme="minorEastAsia" w:cstheme="minorEastAsia"/>
          <w:b w:val="0"/>
          <w:bCs w:val="0"/>
          <w:sz w:val="28"/>
          <w:szCs w:val="28"/>
          <w:lang w:eastAsia="zh-CN"/>
        </w:rPr>
        <w:t>道具、</w:t>
      </w:r>
      <w:r>
        <w:rPr>
          <w:rFonts w:hint="eastAsia" w:asciiTheme="minorEastAsia" w:hAnsiTheme="minorEastAsia" w:eastAsiaTheme="minorEastAsia" w:cstheme="minorEastAsia"/>
          <w:b w:val="0"/>
          <w:bCs w:val="0"/>
          <w:sz w:val="28"/>
          <w:szCs w:val="28"/>
        </w:rPr>
        <w:t>资料费等开支。</w:t>
      </w:r>
    </w:p>
    <w:p>
      <w:pPr>
        <w:numPr>
          <w:ilvl w:val="0"/>
          <w:numId w:val="1"/>
        </w:numPr>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项目绩效目标。</w:t>
      </w:r>
    </w:p>
    <w:p>
      <w:pPr>
        <w:ind w:firstLine="560" w:firstLineChars="200"/>
        <w:jc w:val="left"/>
        <w:rPr>
          <w:rFonts w:ascii="微软雅黑" w:hAnsi="微软雅黑" w:eastAsia="微软雅黑" w:cs="微软雅黑"/>
          <w:i w:val="0"/>
          <w:iCs w:val="0"/>
          <w:caps w:val="0"/>
          <w:color w:val="333333"/>
          <w:spacing w:val="0"/>
          <w:sz w:val="23"/>
          <w:szCs w:val="23"/>
          <w:shd w:val="clear" w:fill="FFFFFF"/>
        </w:rPr>
      </w:pPr>
      <w:r>
        <w:rPr>
          <w:rFonts w:hint="eastAsia" w:asciiTheme="minorEastAsia" w:hAnsiTheme="minorEastAsia" w:eastAsiaTheme="minorEastAsia" w:cstheme="minorEastAsia"/>
          <w:b w:val="0"/>
          <w:bCs w:val="0"/>
          <w:sz w:val="28"/>
          <w:szCs w:val="28"/>
        </w:rPr>
        <w:t>本项目是面向群众，面向基层，实施公益文化服务，保障人民群众基本文化权益，大力开展公共文化活动，为我</w:t>
      </w:r>
      <w:r>
        <w:rPr>
          <w:rFonts w:hint="eastAsia" w:asciiTheme="minorEastAsia" w:hAnsiTheme="minorEastAsia" w:cstheme="minorEastAsia"/>
          <w:b w:val="0"/>
          <w:bCs w:val="0"/>
          <w:sz w:val="28"/>
          <w:szCs w:val="28"/>
          <w:lang w:eastAsia="zh-CN"/>
        </w:rPr>
        <w:t>市</w:t>
      </w:r>
      <w:r>
        <w:rPr>
          <w:rFonts w:hint="eastAsia" w:asciiTheme="minorEastAsia" w:hAnsiTheme="minorEastAsia" w:eastAsiaTheme="minorEastAsia" w:cstheme="minorEastAsia"/>
          <w:b w:val="0"/>
          <w:bCs w:val="0"/>
          <w:sz w:val="28"/>
          <w:szCs w:val="28"/>
        </w:rPr>
        <w:t>精神文明建设做贡献。周一至周日全程免费开放，每周开放56小时以上，提高群众文化业余生活。</w:t>
      </w:r>
    </w:p>
    <w:p>
      <w:pPr>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二、绩效评价工作开展情况</w:t>
      </w:r>
    </w:p>
    <w:p>
      <w:pPr>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（一）绩效评价目的、对象和范围。</w:t>
      </w:r>
    </w:p>
    <w:p>
      <w:pPr>
        <w:ind w:firstLine="560" w:firstLineChars="200"/>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rPr>
        <w:t>通过对免费开放专项资金进行绩效评价，衡量项目资金的“产出”与“绩效”，了解、分析、检验项目是否达到预期目标，资金的使用是否有效。为今后安排财政资金提供重要依据。同时总结经验，分析问题，采取措施进一步改进和完善财政支出项目管理，提高财政资金使用效益，进一步完善我</w:t>
      </w:r>
      <w:r>
        <w:rPr>
          <w:rFonts w:hint="eastAsia" w:asciiTheme="minorEastAsia" w:hAnsiTheme="minorEastAsia" w:cstheme="minorEastAsia"/>
          <w:b w:val="0"/>
          <w:bCs w:val="0"/>
          <w:sz w:val="28"/>
          <w:szCs w:val="28"/>
          <w:lang w:eastAsia="zh-CN"/>
        </w:rPr>
        <w:t>市</w:t>
      </w:r>
      <w:r>
        <w:rPr>
          <w:rFonts w:hint="eastAsia" w:asciiTheme="minorEastAsia" w:hAnsiTheme="minorEastAsia" w:eastAsiaTheme="minorEastAsia" w:cstheme="minorEastAsia"/>
          <w:b w:val="0"/>
          <w:bCs w:val="0"/>
          <w:sz w:val="28"/>
          <w:szCs w:val="28"/>
        </w:rPr>
        <w:t>绩效评价工作体系</w:t>
      </w:r>
      <w:r>
        <w:rPr>
          <w:rFonts w:hint="eastAsia" w:asciiTheme="minorEastAsia" w:hAnsiTheme="minorEastAsia" w:cstheme="minorEastAsia"/>
          <w:b w:val="0"/>
          <w:bCs w:val="0"/>
          <w:sz w:val="28"/>
          <w:szCs w:val="28"/>
          <w:lang w:eastAsia="zh-CN"/>
        </w:rPr>
        <w:t>。</w:t>
      </w:r>
    </w:p>
    <w:p>
      <w:pPr>
        <w:numPr>
          <w:ilvl w:val="0"/>
          <w:numId w:val="0"/>
        </w:numPr>
        <w:ind w:leftChars="0"/>
        <w:jc w:val="left"/>
        <w:rPr>
          <w:rFonts w:hint="eastAsia" w:asciiTheme="minorEastAsia" w:hAnsiTheme="minorEastAsia" w:eastAsiaTheme="minorEastAsia" w:cstheme="minorEastAsia"/>
          <w:b w:val="0"/>
          <w:bCs w:val="0"/>
          <w:sz w:val="28"/>
          <w:szCs w:val="28"/>
        </w:rPr>
      </w:pPr>
      <w:r>
        <w:rPr>
          <w:rFonts w:hint="eastAsia" w:asciiTheme="minorEastAsia" w:hAnsiTheme="minorEastAsia" w:cstheme="minorEastAsia"/>
          <w:b w:val="0"/>
          <w:bCs w:val="0"/>
          <w:sz w:val="28"/>
          <w:szCs w:val="28"/>
          <w:lang w:eastAsia="zh-CN"/>
        </w:rPr>
        <w:t>（二）</w:t>
      </w:r>
      <w:r>
        <w:rPr>
          <w:rFonts w:hint="eastAsia" w:asciiTheme="minorEastAsia" w:hAnsiTheme="minorEastAsia" w:eastAsiaTheme="minorEastAsia" w:cstheme="minorEastAsia"/>
          <w:b w:val="0"/>
          <w:bCs w:val="0"/>
          <w:sz w:val="28"/>
          <w:szCs w:val="28"/>
        </w:rPr>
        <w:t>绩效评价原则、评价指标体系（附表说明）、评价方法、评价标准等。</w:t>
      </w:r>
    </w:p>
    <w:p>
      <w:pPr>
        <w:numPr>
          <w:ilvl w:val="0"/>
          <w:numId w:val="0"/>
        </w:numPr>
        <w:ind w:leftChars="0" w:firstLine="560" w:firstLineChars="20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坚持实事求是、从客观实际出发，以全面真实的事实和数据为依据，按照公开、公平、公正的原则开展。</w:t>
      </w:r>
    </w:p>
    <w:p>
      <w:pPr>
        <w:numPr>
          <w:ilvl w:val="0"/>
          <w:numId w:val="0"/>
        </w:numPr>
        <w:ind w:leftChars="0" w:firstLine="560" w:firstLineChars="20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评价指标体系见附</w:t>
      </w:r>
      <w:r>
        <w:rPr>
          <w:rFonts w:hint="eastAsia" w:asciiTheme="minorEastAsia" w:hAnsiTheme="minorEastAsia" w:cstheme="minorEastAsia"/>
          <w:b w:val="0"/>
          <w:bCs w:val="0"/>
          <w:sz w:val="28"/>
          <w:szCs w:val="28"/>
          <w:lang w:val="en-US" w:eastAsia="zh-CN"/>
        </w:rPr>
        <w:t>1</w:t>
      </w:r>
      <w:r>
        <w:rPr>
          <w:rFonts w:hint="eastAsia" w:asciiTheme="minorEastAsia" w:hAnsiTheme="minorEastAsia" w:eastAsiaTheme="minorEastAsia" w:cstheme="minorEastAsia"/>
          <w:b w:val="0"/>
          <w:bCs w:val="0"/>
          <w:sz w:val="28"/>
          <w:szCs w:val="28"/>
        </w:rPr>
        <w:t>表。</w:t>
      </w:r>
    </w:p>
    <w:p>
      <w:pPr>
        <w:numPr>
          <w:ilvl w:val="0"/>
          <w:numId w:val="0"/>
        </w:numPr>
        <w:ind w:leftChars="0" w:firstLine="560" w:firstLineChars="20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采取自评的方式，由本单位管理部门对免费开放专项资金进行绩效评价工作开展自我评价。</w:t>
      </w:r>
    </w:p>
    <w:p>
      <w:pPr>
        <w:numPr>
          <w:ilvl w:val="0"/>
          <w:numId w:val="1"/>
        </w:numPr>
        <w:ind w:left="0" w:leftChars="0" w:firstLine="0" w:firstLineChars="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绩效评价工作过程。</w:t>
      </w:r>
    </w:p>
    <w:p>
      <w:pPr>
        <w:numPr>
          <w:ilvl w:val="0"/>
          <w:numId w:val="0"/>
        </w:numPr>
        <w:ind w:leftChars="0" w:firstLine="560" w:firstLineChars="20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评价基础数据收集工作由</w:t>
      </w:r>
      <w:r>
        <w:rPr>
          <w:rFonts w:hint="eastAsia" w:asciiTheme="minorEastAsia" w:hAnsiTheme="minorEastAsia" w:cstheme="minorEastAsia"/>
          <w:b w:val="0"/>
          <w:bCs w:val="0"/>
          <w:sz w:val="28"/>
          <w:szCs w:val="28"/>
          <w:lang w:eastAsia="zh-CN"/>
        </w:rPr>
        <w:t>我馆主要领导</w:t>
      </w:r>
      <w:r>
        <w:rPr>
          <w:rFonts w:hint="eastAsia" w:asciiTheme="minorEastAsia" w:hAnsiTheme="minorEastAsia" w:eastAsiaTheme="minorEastAsia" w:cstheme="minorEastAsia"/>
          <w:b w:val="0"/>
          <w:bCs w:val="0"/>
          <w:sz w:val="28"/>
          <w:szCs w:val="28"/>
        </w:rPr>
        <w:t>牵头，</w:t>
      </w:r>
      <w:r>
        <w:rPr>
          <w:rFonts w:hint="eastAsia" w:asciiTheme="minorEastAsia" w:hAnsiTheme="minorEastAsia" w:cstheme="minorEastAsia"/>
          <w:b w:val="0"/>
          <w:bCs w:val="0"/>
          <w:sz w:val="28"/>
          <w:szCs w:val="28"/>
          <w:lang w:eastAsia="zh-CN"/>
        </w:rPr>
        <w:t>财务及业务人员</w:t>
      </w:r>
      <w:r>
        <w:rPr>
          <w:rFonts w:hint="eastAsia" w:asciiTheme="minorEastAsia" w:hAnsiTheme="minorEastAsia" w:eastAsiaTheme="minorEastAsia" w:cstheme="minorEastAsia"/>
          <w:b w:val="0"/>
          <w:bCs w:val="0"/>
          <w:sz w:val="28"/>
          <w:szCs w:val="28"/>
        </w:rPr>
        <w:t>具体抓落实、汇总。资料来源主要依据财务资料及相关的文件资料。</w:t>
      </w:r>
    </w:p>
    <w:p>
      <w:pPr>
        <w:numPr>
          <w:ilvl w:val="0"/>
          <w:numId w:val="2"/>
        </w:numPr>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综合评价情况及评价结论（附相关评分表）</w:t>
      </w:r>
    </w:p>
    <w:p>
      <w:pPr>
        <w:numPr>
          <w:ilvl w:val="0"/>
          <w:numId w:val="0"/>
        </w:numPr>
        <w:ind w:firstLine="560" w:firstLineChars="20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val="0"/>
          <w:bCs w:val="0"/>
          <w:sz w:val="28"/>
          <w:szCs w:val="28"/>
        </w:rPr>
        <w:t>从产出指标、项目效益指标、居民满意度等综合分析评价综合得分为</w:t>
      </w:r>
      <w:r>
        <w:rPr>
          <w:rFonts w:hint="eastAsia" w:asciiTheme="minorEastAsia" w:hAnsiTheme="minorEastAsia" w:cstheme="minorEastAsia"/>
          <w:b w:val="0"/>
          <w:bCs w:val="0"/>
          <w:sz w:val="28"/>
          <w:szCs w:val="28"/>
          <w:lang w:val="en-US" w:eastAsia="zh-CN"/>
        </w:rPr>
        <w:t>98</w:t>
      </w:r>
      <w:bookmarkStart w:id="0" w:name="_GoBack"/>
      <w:bookmarkEnd w:id="0"/>
      <w:r>
        <w:rPr>
          <w:rFonts w:hint="eastAsia" w:asciiTheme="minorEastAsia" w:hAnsiTheme="minorEastAsia" w:eastAsiaTheme="minorEastAsia" w:cstheme="minorEastAsia"/>
          <w:b w:val="0"/>
          <w:bCs w:val="0"/>
          <w:sz w:val="28"/>
          <w:szCs w:val="28"/>
        </w:rPr>
        <w:t>（见附件1），财政支出绩效为优秀。</w:t>
      </w:r>
    </w:p>
    <w:p>
      <w:pPr>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四、绩效评价指标分析</w:t>
      </w:r>
    </w:p>
    <w:p>
      <w:pPr>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（一）项目决策情况。</w:t>
      </w:r>
    </w:p>
    <w:p>
      <w:pPr>
        <w:ind w:firstLine="560" w:firstLineChars="20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文化馆所有项目目标设定依据充分、明确、合理，项目建设符合相关规定。年初都制定了相关方案措施，并严格按照方案、措施执行、开展工作。各项目实施过程中，严格按规定及制度进行管理。</w:t>
      </w:r>
    </w:p>
    <w:p>
      <w:pPr>
        <w:numPr>
          <w:ilvl w:val="0"/>
          <w:numId w:val="3"/>
        </w:numPr>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项目过程情况。</w:t>
      </w:r>
    </w:p>
    <w:p>
      <w:pPr>
        <w:numPr>
          <w:ilvl w:val="0"/>
          <w:numId w:val="0"/>
        </w:numPr>
        <w:ind w:firstLine="560" w:firstLineChars="20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项目目标设定依据充分、明确、合理，项目建设符合</w:t>
      </w:r>
      <w:r>
        <w:rPr>
          <w:rFonts w:hint="eastAsia" w:asciiTheme="minorEastAsia" w:hAnsiTheme="minorEastAsia" w:cstheme="minorEastAsia"/>
          <w:b w:val="0"/>
          <w:bCs w:val="0"/>
          <w:sz w:val="28"/>
          <w:szCs w:val="28"/>
          <w:lang w:eastAsia="zh-CN"/>
        </w:rPr>
        <w:t>市</w:t>
      </w:r>
      <w:r>
        <w:rPr>
          <w:rFonts w:hint="eastAsia" w:asciiTheme="minorEastAsia" w:hAnsiTheme="minorEastAsia" w:eastAsiaTheme="minorEastAsia" w:cstheme="minorEastAsia"/>
          <w:b w:val="0"/>
          <w:bCs w:val="0"/>
          <w:sz w:val="28"/>
          <w:szCs w:val="28"/>
        </w:rPr>
        <w:t>委、</w:t>
      </w:r>
      <w:r>
        <w:rPr>
          <w:rFonts w:hint="eastAsia" w:asciiTheme="minorEastAsia" w:hAnsiTheme="minorEastAsia" w:cstheme="minorEastAsia"/>
          <w:b w:val="0"/>
          <w:bCs w:val="0"/>
          <w:sz w:val="28"/>
          <w:szCs w:val="28"/>
          <w:lang w:eastAsia="zh-CN"/>
        </w:rPr>
        <w:t>市</w:t>
      </w:r>
      <w:r>
        <w:rPr>
          <w:rFonts w:hint="eastAsia" w:asciiTheme="minorEastAsia" w:hAnsiTheme="minorEastAsia" w:eastAsiaTheme="minorEastAsia" w:cstheme="minorEastAsia"/>
          <w:b w:val="0"/>
          <w:bCs w:val="0"/>
          <w:sz w:val="28"/>
          <w:szCs w:val="28"/>
        </w:rPr>
        <w:t>政府相关规定，严格执行各项审批程序。</w:t>
      </w:r>
    </w:p>
    <w:p>
      <w:pPr>
        <w:numPr>
          <w:ilvl w:val="0"/>
          <w:numId w:val="3"/>
        </w:numPr>
        <w:ind w:left="0" w:leftChars="0" w:firstLine="0" w:firstLineChars="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项目产出情况。</w:t>
      </w:r>
    </w:p>
    <w:p>
      <w:pPr>
        <w:numPr>
          <w:ilvl w:val="0"/>
          <w:numId w:val="0"/>
        </w:numPr>
        <w:ind w:leftChars="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1、我馆每周开馆时间为周一</w:t>
      </w:r>
      <w:r>
        <w:rPr>
          <w:rFonts w:hint="eastAsia" w:asciiTheme="minorEastAsia" w:hAnsiTheme="minorEastAsia" w:cstheme="minorEastAsia"/>
          <w:b w:val="0"/>
          <w:bCs w:val="0"/>
          <w:sz w:val="28"/>
          <w:szCs w:val="28"/>
          <w:lang w:eastAsia="zh-CN"/>
        </w:rPr>
        <w:t>至周五，</w:t>
      </w:r>
      <w:r>
        <w:rPr>
          <w:rFonts w:hint="eastAsia" w:asciiTheme="minorEastAsia" w:hAnsiTheme="minorEastAsia" w:eastAsiaTheme="minorEastAsia" w:cstheme="minorEastAsia"/>
          <w:b w:val="0"/>
          <w:bCs w:val="0"/>
          <w:sz w:val="28"/>
          <w:szCs w:val="28"/>
        </w:rPr>
        <w:t>每次开放日时间：上午8：30分-1</w:t>
      </w:r>
      <w:r>
        <w:rPr>
          <w:rFonts w:hint="eastAsia" w:asciiTheme="minorEastAsia" w:hAnsiTheme="minorEastAsia" w:cstheme="minorEastAsia"/>
          <w:b w:val="0"/>
          <w:bCs w:val="0"/>
          <w:sz w:val="28"/>
          <w:szCs w:val="28"/>
          <w:lang w:val="en-US" w:eastAsia="zh-CN"/>
        </w:rPr>
        <w:t>2</w:t>
      </w:r>
      <w:r>
        <w:rPr>
          <w:rFonts w:hint="eastAsia" w:asciiTheme="minorEastAsia" w:hAnsiTheme="minorEastAsia" w:eastAsiaTheme="minorEastAsia" w:cstheme="minorEastAsia"/>
          <w:b w:val="0"/>
          <w:bCs w:val="0"/>
          <w:sz w:val="28"/>
          <w:szCs w:val="28"/>
        </w:rPr>
        <w:t>:</w:t>
      </w:r>
      <w:r>
        <w:rPr>
          <w:rFonts w:hint="eastAsia" w:asciiTheme="minorEastAsia" w:hAnsiTheme="minorEastAsia" w:cstheme="minorEastAsia"/>
          <w:b w:val="0"/>
          <w:bCs w:val="0"/>
          <w:sz w:val="28"/>
          <w:szCs w:val="28"/>
          <w:lang w:val="en-US" w:eastAsia="zh-CN"/>
        </w:rPr>
        <w:t>0</w:t>
      </w:r>
      <w:r>
        <w:rPr>
          <w:rFonts w:hint="eastAsia" w:asciiTheme="minorEastAsia" w:hAnsiTheme="minorEastAsia" w:eastAsiaTheme="minorEastAsia" w:cstheme="minorEastAsia"/>
          <w:b w:val="0"/>
          <w:bCs w:val="0"/>
          <w:sz w:val="28"/>
          <w:szCs w:val="28"/>
        </w:rPr>
        <w:t>0分，下午2:30分-5:</w:t>
      </w:r>
      <w:r>
        <w:rPr>
          <w:rFonts w:hint="eastAsia" w:asciiTheme="minorEastAsia" w:hAnsiTheme="minorEastAsia" w:cstheme="minorEastAsia"/>
          <w:b w:val="0"/>
          <w:bCs w:val="0"/>
          <w:sz w:val="28"/>
          <w:szCs w:val="28"/>
          <w:lang w:val="en-US" w:eastAsia="zh-CN"/>
        </w:rPr>
        <w:t>3</w:t>
      </w:r>
      <w:r>
        <w:rPr>
          <w:rFonts w:hint="eastAsia" w:asciiTheme="minorEastAsia" w:hAnsiTheme="minorEastAsia" w:eastAsiaTheme="minorEastAsia" w:cstheme="minorEastAsia"/>
          <w:b w:val="0"/>
          <w:bCs w:val="0"/>
          <w:sz w:val="28"/>
          <w:szCs w:val="28"/>
        </w:rPr>
        <w:t>0分。</w:t>
      </w:r>
    </w:p>
    <w:p>
      <w:pPr>
        <w:numPr>
          <w:ilvl w:val="0"/>
          <w:numId w:val="0"/>
        </w:numPr>
        <w:ind w:leftChars="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w:t>
      </w:r>
      <w:r>
        <w:rPr>
          <w:rFonts w:hint="eastAsia" w:asciiTheme="minorEastAsia" w:hAnsiTheme="minorEastAsia" w:cstheme="minorEastAsia"/>
          <w:b w:val="0"/>
          <w:bCs w:val="0"/>
          <w:sz w:val="28"/>
          <w:szCs w:val="28"/>
          <w:lang w:eastAsia="zh-CN"/>
        </w:rPr>
        <w:t>所有活动</w:t>
      </w:r>
      <w:r>
        <w:rPr>
          <w:rFonts w:hint="eastAsia" w:asciiTheme="minorEastAsia" w:hAnsiTheme="minorEastAsia" w:eastAsiaTheme="minorEastAsia" w:cstheme="minorEastAsia"/>
          <w:b w:val="0"/>
          <w:bCs w:val="0"/>
          <w:sz w:val="28"/>
          <w:szCs w:val="28"/>
        </w:rPr>
        <w:t>场地尽量合理利用，常年面向群众免费开放，为群众提供了一个良好的</w:t>
      </w:r>
      <w:r>
        <w:rPr>
          <w:rFonts w:hint="eastAsia" w:asciiTheme="minorEastAsia" w:hAnsiTheme="minorEastAsia" w:cstheme="minorEastAsia"/>
          <w:b w:val="0"/>
          <w:bCs w:val="0"/>
          <w:sz w:val="28"/>
          <w:szCs w:val="28"/>
          <w:lang w:eastAsia="zh-CN"/>
        </w:rPr>
        <w:t>文化</w:t>
      </w:r>
      <w:r>
        <w:rPr>
          <w:rFonts w:hint="eastAsia" w:asciiTheme="minorEastAsia" w:hAnsiTheme="minorEastAsia" w:eastAsiaTheme="minorEastAsia" w:cstheme="minorEastAsia"/>
          <w:b w:val="0"/>
          <w:bCs w:val="0"/>
          <w:sz w:val="28"/>
          <w:szCs w:val="28"/>
        </w:rPr>
        <w:t>活动场所。</w:t>
      </w:r>
    </w:p>
    <w:p>
      <w:pPr>
        <w:numPr>
          <w:ilvl w:val="0"/>
          <w:numId w:val="0"/>
        </w:numPr>
        <w:ind w:leftChars="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3、文化馆组织文化活动</w:t>
      </w:r>
      <w:r>
        <w:rPr>
          <w:rFonts w:hint="eastAsia" w:asciiTheme="minorEastAsia" w:hAnsiTheme="minorEastAsia" w:cstheme="minorEastAsia"/>
          <w:b w:val="0"/>
          <w:bCs w:val="0"/>
          <w:sz w:val="28"/>
          <w:szCs w:val="28"/>
          <w:lang w:val="en-US" w:eastAsia="zh-CN"/>
        </w:rPr>
        <w:t>36</w:t>
      </w:r>
      <w:r>
        <w:rPr>
          <w:rFonts w:hint="eastAsia" w:asciiTheme="minorEastAsia" w:hAnsiTheme="minorEastAsia" w:eastAsiaTheme="minorEastAsia" w:cstheme="minorEastAsia"/>
          <w:b w:val="0"/>
          <w:bCs w:val="0"/>
          <w:sz w:val="28"/>
          <w:szCs w:val="28"/>
        </w:rPr>
        <w:t>次，参与人数每次都不低于</w:t>
      </w:r>
      <w:r>
        <w:rPr>
          <w:rFonts w:hint="eastAsia" w:asciiTheme="minorEastAsia" w:hAnsiTheme="minorEastAsia" w:cstheme="minorEastAsia"/>
          <w:b w:val="0"/>
          <w:bCs w:val="0"/>
          <w:sz w:val="28"/>
          <w:szCs w:val="28"/>
          <w:lang w:val="en-US" w:eastAsia="zh-CN"/>
        </w:rPr>
        <w:t>50</w:t>
      </w:r>
      <w:r>
        <w:rPr>
          <w:rFonts w:hint="eastAsia" w:asciiTheme="minorEastAsia" w:hAnsiTheme="minorEastAsia" w:eastAsiaTheme="minorEastAsia" w:cstheme="minorEastAsia"/>
          <w:b w:val="0"/>
          <w:bCs w:val="0"/>
          <w:sz w:val="28"/>
          <w:szCs w:val="28"/>
        </w:rPr>
        <w:t>人，观众人数每次</w:t>
      </w:r>
      <w:r>
        <w:rPr>
          <w:rFonts w:hint="eastAsia" w:asciiTheme="minorEastAsia" w:hAnsiTheme="minorEastAsia" w:cstheme="minorEastAsia"/>
          <w:b w:val="0"/>
          <w:bCs w:val="0"/>
          <w:sz w:val="28"/>
          <w:szCs w:val="28"/>
          <w:lang w:val="en-US" w:eastAsia="zh-CN"/>
        </w:rPr>
        <w:t>8</w:t>
      </w:r>
      <w:r>
        <w:rPr>
          <w:rFonts w:hint="eastAsia" w:asciiTheme="minorEastAsia" w:hAnsiTheme="minorEastAsia" w:eastAsiaTheme="minorEastAsia" w:cstheme="minorEastAsia"/>
          <w:b w:val="0"/>
          <w:bCs w:val="0"/>
          <w:sz w:val="28"/>
          <w:szCs w:val="28"/>
        </w:rPr>
        <w:t>00人以上，共计</w:t>
      </w:r>
      <w:r>
        <w:rPr>
          <w:rFonts w:hint="eastAsia" w:asciiTheme="minorEastAsia" w:hAnsiTheme="minorEastAsia" w:cstheme="minorEastAsia"/>
          <w:b w:val="0"/>
          <w:bCs w:val="0"/>
          <w:sz w:val="28"/>
          <w:szCs w:val="28"/>
          <w:lang w:val="en-US" w:eastAsia="zh-CN"/>
        </w:rPr>
        <w:t>30000</w:t>
      </w:r>
      <w:r>
        <w:rPr>
          <w:rFonts w:hint="eastAsia" w:asciiTheme="minorEastAsia" w:hAnsiTheme="minorEastAsia" w:eastAsiaTheme="minorEastAsia" w:cstheme="minorEastAsia"/>
          <w:b w:val="0"/>
          <w:bCs w:val="0"/>
          <w:sz w:val="28"/>
          <w:szCs w:val="28"/>
        </w:rPr>
        <w:t>余人。</w:t>
      </w:r>
    </w:p>
    <w:p>
      <w:pPr>
        <w:numPr>
          <w:ilvl w:val="0"/>
          <w:numId w:val="0"/>
        </w:numPr>
        <w:ind w:leftChars="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4、组织展览</w:t>
      </w:r>
      <w:r>
        <w:rPr>
          <w:rFonts w:hint="eastAsia" w:asciiTheme="minorEastAsia" w:hAnsiTheme="minorEastAsia" w:cstheme="minorEastAsia"/>
          <w:b w:val="0"/>
          <w:bCs w:val="0"/>
          <w:sz w:val="28"/>
          <w:szCs w:val="28"/>
          <w:lang w:val="en-US" w:eastAsia="zh-CN"/>
        </w:rPr>
        <w:t>8</w:t>
      </w:r>
      <w:r>
        <w:rPr>
          <w:rFonts w:hint="eastAsia" w:asciiTheme="minorEastAsia" w:hAnsiTheme="minorEastAsia" w:eastAsiaTheme="minorEastAsia" w:cstheme="minorEastAsia"/>
          <w:b w:val="0"/>
          <w:bCs w:val="0"/>
          <w:sz w:val="28"/>
          <w:szCs w:val="28"/>
        </w:rPr>
        <w:t>次</w:t>
      </w:r>
      <w:r>
        <w:rPr>
          <w:rFonts w:hint="eastAsia" w:asciiTheme="minorEastAsia" w:hAnsiTheme="minorEastAsia" w:cstheme="minorEastAsia"/>
          <w:b w:val="0"/>
          <w:bCs w:val="0"/>
          <w:sz w:val="28"/>
          <w:szCs w:val="28"/>
          <w:lang w:eastAsia="zh-CN"/>
        </w:rPr>
        <w:t>、培训</w:t>
      </w:r>
      <w:r>
        <w:rPr>
          <w:rFonts w:hint="eastAsia" w:asciiTheme="minorEastAsia" w:hAnsiTheme="minorEastAsia" w:cstheme="minorEastAsia"/>
          <w:b w:val="0"/>
          <w:bCs w:val="0"/>
          <w:sz w:val="28"/>
          <w:szCs w:val="28"/>
          <w:lang w:val="en-US" w:eastAsia="zh-CN"/>
        </w:rPr>
        <w:t>25次，参与人次600余人</w:t>
      </w:r>
      <w:r>
        <w:rPr>
          <w:rFonts w:hint="eastAsia" w:asciiTheme="minorEastAsia" w:hAnsiTheme="minorEastAsia" w:eastAsiaTheme="minorEastAsia" w:cstheme="minorEastAsia"/>
          <w:b w:val="0"/>
          <w:bCs w:val="0"/>
          <w:sz w:val="28"/>
          <w:szCs w:val="28"/>
        </w:rPr>
        <w:t>。</w:t>
      </w:r>
    </w:p>
    <w:p>
      <w:pPr>
        <w:numPr>
          <w:ilvl w:val="0"/>
          <w:numId w:val="0"/>
        </w:numPr>
        <w:ind w:leftChars="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5、各类理论研讨活动和对外交流活动3次。</w:t>
      </w:r>
    </w:p>
    <w:p>
      <w:pPr>
        <w:numPr>
          <w:ilvl w:val="0"/>
          <w:numId w:val="0"/>
        </w:numPr>
        <w:ind w:leftChars="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6、</w:t>
      </w:r>
      <w:r>
        <w:rPr>
          <w:rFonts w:hint="eastAsia" w:ascii="仿宋_GB2312" w:hAnsi="宋体" w:eastAsia="仿宋_GB2312" w:cs="宋体"/>
          <w:color w:val="000000"/>
          <w:kern w:val="0"/>
          <w:sz w:val="32"/>
          <w:szCs w:val="32"/>
          <w:lang w:val="en-US" w:eastAsia="zh-CN"/>
        </w:rPr>
        <w:t>做好“围美之声”合唱团的组建、排练演出等相关工作。</w:t>
      </w:r>
    </w:p>
    <w:p>
      <w:pPr>
        <w:numPr>
          <w:ilvl w:val="0"/>
          <w:numId w:val="0"/>
        </w:numPr>
        <w:ind w:leftChars="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7、文化馆每年下基层（社区、农村）</w:t>
      </w:r>
      <w:r>
        <w:rPr>
          <w:rFonts w:hint="eastAsia" w:asciiTheme="minorEastAsia" w:hAnsiTheme="minorEastAsia" w:cstheme="minorEastAsia"/>
          <w:b w:val="0"/>
          <w:bCs w:val="0"/>
          <w:sz w:val="28"/>
          <w:szCs w:val="28"/>
          <w:lang w:eastAsia="zh-CN"/>
        </w:rPr>
        <w:t>培训、</w:t>
      </w:r>
      <w:r>
        <w:rPr>
          <w:rFonts w:hint="eastAsia" w:asciiTheme="minorEastAsia" w:hAnsiTheme="minorEastAsia" w:eastAsiaTheme="minorEastAsia" w:cstheme="minorEastAsia"/>
          <w:b w:val="0"/>
          <w:bCs w:val="0"/>
          <w:sz w:val="28"/>
          <w:szCs w:val="28"/>
        </w:rPr>
        <w:t>演出</w:t>
      </w:r>
      <w:r>
        <w:rPr>
          <w:rFonts w:hint="eastAsia" w:asciiTheme="minorEastAsia" w:hAnsiTheme="minorEastAsia" w:cstheme="minorEastAsia"/>
          <w:b w:val="0"/>
          <w:bCs w:val="0"/>
          <w:sz w:val="28"/>
          <w:szCs w:val="28"/>
          <w:lang w:eastAsia="zh-CN"/>
        </w:rPr>
        <w:t>等</w:t>
      </w:r>
      <w:r>
        <w:rPr>
          <w:rFonts w:hint="eastAsia" w:asciiTheme="minorEastAsia" w:hAnsiTheme="minorEastAsia" w:cstheme="minorEastAsia"/>
          <w:b w:val="0"/>
          <w:bCs w:val="0"/>
          <w:sz w:val="28"/>
          <w:szCs w:val="28"/>
          <w:lang w:val="en-US" w:eastAsia="zh-CN"/>
        </w:rPr>
        <w:t>17</w:t>
      </w:r>
      <w:r>
        <w:rPr>
          <w:rFonts w:hint="eastAsia" w:asciiTheme="minorEastAsia" w:hAnsiTheme="minorEastAsia" w:eastAsiaTheme="minorEastAsia" w:cstheme="minorEastAsia"/>
          <w:b w:val="0"/>
          <w:bCs w:val="0"/>
          <w:sz w:val="28"/>
          <w:szCs w:val="28"/>
        </w:rPr>
        <w:t>场次。</w:t>
      </w:r>
    </w:p>
    <w:p>
      <w:pPr>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（四）项目效益情况。</w:t>
      </w:r>
    </w:p>
    <w:p>
      <w:pPr>
        <w:ind w:firstLine="560" w:firstLineChars="200"/>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免费开放活动的开展丰富广大人民群众精神文化生活，提升</w:t>
      </w:r>
      <w:r>
        <w:rPr>
          <w:rFonts w:hint="eastAsia" w:asciiTheme="minorEastAsia" w:hAnsiTheme="minorEastAsia" w:cstheme="minorEastAsia"/>
          <w:b w:val="0"/>
          <w:bCs w:val="0"/>
          <w:sz w:val="28"/>
          <w:szCs w:val="28"/>
          <w:lang w:eastAsia="zh-CN"/>
        </w:rPr>
        <w:t>我市</w:t>
      </w:r>
      <w:r>
        <w:rPr>
          <w:rFonts w:hint="eastAsia" w:asciiTheme="minorEastAsia" w:hAnsiTheme="minorEastAsia" w:eastAsiaTheme="minorEastAsia" w:cstheme="minorEastAsia"/>
          <w:b w:val="0"/>
          <w:bCs w:val="0"/>
          <w:sz w:val="28"/>
          <w:szCs w:val="28"/>
        </w:rPr>
        <w:t>的文化形象，提高了群众文化影响力，促进社会和谐稳定，树立良好的文化环境。</w:t>
      </w:r>
    </w:p>
    <w:p>
      <w:pPr>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五、主要经验及做法、存在的问题及原因分析</w:t>
      </w:r>
    </w:p>
    <w:p>
      <w:pPr>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rPr>
        <w:t>（一）</w:t>
      </w:r>
      <w:r>
        <w:rPr>
          <w:rFonts w:hint="eastAsia" w:asciiTheme="minorEastAsia" w:hAnsiTheme="minorEastAsia" w:eastAsiaTheme="minorEastAsia" w:cstheme="minorEastAsia"/>
          <w:b w:val="0"/>
          <w:bCs w:val="0"/>
          <w:sz w:val="28"/>
          <w:szCs w:val="28"/>
          <w:lang w:val="en-US" w:eastAsia="zh-CN"/>
        </w:rPr>
        <w:t>工作主要特色亮点及所获得的荣誉</w:t>
      </w:r>
    </w:p>
    <w:p>
      <w:pPr>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1、龙南客家织带参加江西“百艺兴百业”手工艺展，传承人廖秋华编织的“庆祝建党一百周年”文字织带，获得省文旅厅李小豹厅长高度赞扬；</w:t>
      </w:r>
    </w:p>
    <w:p>
      <w:pPr>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2、市级非遗项目--杨村过山溜在文旅部在赣州举行红色歌谣发布仪式上精彩演出。</w:t>
      </w:r>
    </w:p>
    <w:p>
      <w:pPr>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3、龙南市文化馆在第五次全国文化馆评估定级中被文化和旅游部评为一级文化馆。</w:t>
      </w:r>
    </w:p>
    <w:p>
      <w:pPr>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4、赣南围屋营造技艺项目选送参加央视《综艺盛典——欢乐城市派》赴京录播展演。</w:t>
      </w:r>
    </w:p>
    <w:p>
      <w:pPr>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（二）主要经验</w:t>
      </w:r>
    </w:p>
    <w:p>
      <w:pPr>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1、</w:t>
      </w:r>
      <w:r>
        <w:rPr>
          <w:rFonts w:hint="eastAsia" w:asciiTheme="minorEastAsia" w:hAnsiTheme="minorEastAsia" w:eastAsiaTheme="minorEastAsia" w:cstheme="minorEastAsia"/>
          <w:b w:val="0"/>
          <w:bCs w:val="0"/>
          <w:sz w:val="28"/>
          <w:szCs w:val="28"/>
          <w:lang w:val="en-US" w:eastAsia="zh-CN"/>
        </w:rPr>
        <w:t>要加强学习，提高思想认识和政治站位，努力学习领会中央、省、市相关政策规定，保障我馆朝着规范、有序、健康的方向发展。</w:t>
      </w:r>
    </w:p>
    <w:p>
      <w:pPr>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2、</w:t>
      </w:r>
      <w:r>
        <w:rPr>
          <w:rFonts w:hint="eastAsia" w:asciiTheme="minorEastAsia" w:hAnsiTheme="minorEastAsia" w:eastAsiaTheme="minorEastAsia" w:cstheme="minorEastAsia"/>
          <w:b w:val="0"/>
          <w:bCs w:val="0"/>
          <w:sz w:val="28"/>
          <w:szCs w:val="28"/>
          <w:lang w:val="en-US" w:eastAsia="zh-CN"/>
        </w:rPr>
        <w:t>要以“不忘初心、牢记使命”为宗旨，忘记过去所取得的一点点成绩，戒骄戒操。坚定理想信念，勇于担当，千方百计拓宽服务项目，千方百计提高服务质量，千方百计为更多的群众服务，为群众文化事业的建设和发展作出更大的贡献。</w:t>
      </w:r>
    </w:p>
    <w:p>
      <w:pPr>
        <w:numPr>
          <w:ilvl w:val="0"/>
          <w:numId w:val="4"/>
        </w:numPr>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存在的问题及原因分析</w:t>
      </w:r>
    </w:p>
    <w:p>
      <w:pPr>
        <w:numPr>
          <w:ilvl w:val="0"/>
          <w:numId w:val="5"/>
        </w:numPr>
        <w:jc w:val="left"/>
        <w:rPr>
          <w:rFonts w:hint="default" w:asciiTheme="minorEastAsia" w:hAnsiTheme="minorEastAsia" w:eastAsiaTheme="minorEastAsia" w:cstheme="minorEastAsia"/>
          <w:b w:val="0"/>
          <w:bCs w:val="0"/>
          <w:sz w:val="28"/>
          <w:szCs w:val="28"/>
          <w:lang w:val="en-US" w:eastAsia="zh-CN"/>
        </w:rPr>
      </w:pPr>
      <w:r>
        <w:rPr>
          <w:rFonts w:hint="default" w:asciiTheme="minorEastAsia" w:hAnsiTheme="minorEastAsia" w:eastAsiaTheme="minorEastAsia" w:cstheme="minorEastAsia"/>
          <w:b w:val="0"/>
          <w:bCs w:val="0"/>
          <w:sz w:val="28"/>
          <w:szCs w:val="28"/>
          <w:lang w:val="en-US" w:eastAsia="zh-CN"/>
        </w:rPr>
        <w:t>经费不足。以目前的金额，无法为广大人民群众提供更多更好的服务；</w:t>
      </w:r>
    </w:p>
    <w:p>
      <w:pPr>
        <w:numPr>
          <w:ilvl w:val="0"/>
          <w:numId w:val="5"/>
        </w:numPr>
        <w:jc w:val="left"/>
        <w:rPr>
          <w:rFonts w:hint="default" w:asciiTheme="minorEastAsia" w:hAnsiTheme="minorEastAsia" w:eastAsiaTheme="minorEastAsia" w:cstheme="minorEastAsia"/>
          <w:b w:val="0"/>
          <w:bCs w:val="0"/>
          <w:sz w:val="28"/>
          <w:szCs w:val="28"/>
          <w:lang w:val="en-US" w:eastAsia="zh-CN"/>
        </w:rPr>
      </w:pPr>
      <w:r>
        <w:rPr>
          <w:rFonts w:hint="default" w:asciiTheme="minorEastAsia" w:hAnsiTheme="minorEastAsia" w:eastAsiaTheme="minorEastAsia" w:cstheme="minorEastAsia"/>
          <w:b w:val="0"/>
          <w:bCs w:val="0"/>
          <w:sz w:val="28"/>
          <w:szCs w:val="28"/>
          <w:lang w:val="en-US" w:eastAsia="zh-CN"/>
        </w:rPr>
        <w:t>文化馆专业人员缺乏、活动设备单一、文艺器材短缺和群众文化队伍人员不足等原因，导致免费开放工作活动不够活跃，内容不够丰富。</w:t>
      </w:r>
    </w:p>
    <w:p>
      <w:pPr>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六、有关建议</w:t>
      </w:r>
    </w:p>
    <w:p>
      <w:pPr>
        <w:ind w:firstLine="560" w:firstLineChars="200"/>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加大对于群众文化工作基础设施建设的投入。要抓好人才队伍建设。尽量为优秀的文化人才创设好的工作环境，解决其实际生活困难，适当提高其工资待遇。</w:t>
      </w:r>
    </w:p>
    <w:p>
      <w:pPr>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七、其他需要说明的问题</w:t>
      </w:r>
    </w:p>
    <w:p>
      <w:pPr>
        <w:ind w:firstLine="560" w:firstLineChars="200"/>
      </w:pPr>
      <w:r>
        <w:rPr>
          <w:rFonts w:hint="eastAsia"/>
          <w:sz w:val="28"/>
          <w:szCs w:val="28"/>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B94F7A"/>
    <w:multiLevelType w:val="singleLevel"/>
    <w:tmpl w:val="C5B94F7A"/>
    <w:lvl w:ilvl="0" w:tentative="0">
      <w:start w:val="1"/>
      <w:numFmt w:val="decimal"/>
      <w:suff w:val="nothing"/>
      <w:lvlText w:val="%1、"/>
      <w:lvlJc w:val="left"/>
    </w:lvl>
  </w:abstractNum>
  <w:abstractNum w:abstractNumId="1">
    <w:nsid w:val="F456C461"/>
    <w:multiLevelType w:val="singleLevel"/>
    <w:tmpl w:val="F456C461"/>
    <w:lvl w:ilvl="0" w:tentative="0">
      <w:start w:val="2"/>
      <w:numFmt w:val="chineseCounting"/>
      <w:suff w:val="nothing"/>
      <w:lvlText w:val="（%1）"/>
      <w:lvlJc w:val="left"/>
      <w:rPr>
        <w:rFonts w:hint="eastAsia"/>
      </w:rPr>
    </w:lvl>
  </w:abstractNum>
  <w:abstractNum w:abstractNumId="2">
    <w:nsid w:val="1D95CC62"/>
    <w:multiLevelType w:val="singleLevel"/>
    <w:tmpl w:val="1D95CC62"/>
    <w:lvl w:ilvl="0" w:tentative="0">
      <w:start w:val="2"/>
      <w:numFmt w:val="chineseCounting"/>
      <w:suff w:val="nothing"/>
      <w:lvlText w:val="（%1）"/>
      <w:lvlJc w:val="left"/>
      <w:rPr>
        <w:rFonts w:hint="eastAsia"/>
      </w:rPr>
    </w:lvl>
  </w:abstractNum>
  <w:abstractNum w:abstractNumId="3">
    <w:nsid w:val="38622D2E"/>
    <w:multiLevelType w:val="singleLevel"/>
    <w:tmpl w:val="38622D2E"/>
    <w:lvl w:ilvl="0" w:tentative="0">
      <w:start w:val="3"/>
      <w:numFmt w:val="chineseCounting"/>
      <w:suff w:val="nothing"/>
      <w:lvlText w:val="%1、"/>
      <w:lvlJc w:val="left"/>
      <w:rPr>
        <w:rFonts w:hint="eastAsia"/>
      </w:rPr>
    </w:lvl>
  </w:abstractNum>
  <w:abstractNum w:abstractNumId="4">
    <w:nsid w:val="40E0AEE4"/>
    <w:multiLevelType w:val="singleLevel"/>
    <w:tmpl w:val="40E0AEE4"/>
    <w:lvl w:ilvl="0" w:tentative="0">
      <w:start w:val="3"/>
      <w:numFmt w:val="chineseCounting"/>
      <w:suff w:val="nothing"/>
      <w:lvlText w:val="（%1）"/>
      <w:lvlJc w:val="left"/>
      <w:rPr>
        <w:rFonts w:hint="eastAsia"/>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jMjk5MjQ1OWIxZTU2MzE0NGEwNTcyOGI0Y2MyNWIifQ=="/>
  </w:docVars>
  <w:rsids>
    <w:rsidRoot w:val="566D4924"/>
    <w:rsid w:val="0BD77999"/>
    <w:rsid w:val="15A425F0"/>
    <w:rsid w:val="461C3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1677</Words>
  <Characters>1710</Characters>
  <Lines>0</Lines>
  <Paragraphs>0</Paragraphs>
  <TotalTime>27</TotalTime>
  <ScaleCrop>false</ScaleCrop>
  <LinksUpToDate>false</LinksUpToDate>
  <CharactersWithSpaces>1710</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2022-08-22T06:52:00Z</dcterms:created>
  <dc:creator>安娜</dc:creator>
  <cp:lastModifiedBy>安娜</cp:lastModifiedBy>
  <dcterms:modified xsi:type="dcterms:W3CDTF">2022-08-23T01:01:05Z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C6BAD205351B49CD8CE6EE1E69CE08D9</vt:lpwstr>
  </property>
</Properties>
</file>